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4A2" w:rsidRDefault="002064A2" w:rsidP="00203DA5">
      <w:pPr>
        <w:pStyle w:val="Heading2"/>
        <w:jc w:val="center"/>
        <w:rPr>
          <w:rFonts w:ascii="Arial" w:hAnsi="Arial" w:cs="Arial"/>
        </w:rPr>
      </w:pPr>
    </w:p>
    <w:p w:rsidR="009459AC" w:rsidRDefault="00B931E2" w:rsidP="00203DA5">
      <w:pPr>
        <w:pStyle w:val="Heading2"/>
        <w:jc w:val="center"/>
        <w:rPr>
          <w:rFonts w:ascii="Arial" w:hAnsi="Arial" w:cs="Arial"/>
        </w:rPr>
      </w:pPr>
      <w:r w:rsidRPr="009D3937">
        <w:rPr>
          <w:rFonts w:ascii="Arial" w:hAnsi="Arial" w:cs="Arial"/>
        </w:rPr>
        <w:t xml:space="preserve">APPLICATION FOR IRB WAIVER OF HIPAA PRIVACY </w:t>
      </w:r>
      <w:r w:rsidR="009459AC" w:rsidRPr="009D3937">
        <w:rPr>
          <w:rFonts w:ascii="Arial" w:hAnsi="Arial" w:cs="Arial"/>
        </w:rPr>
        <w:t xml:space="preserve">AUTHORIZATION </w:t>
      </w:r>
    </w:p>
    <w:p w:rsidR="00B931E2" w:rsidRPr="009D3937" w:rsidRDefault="00203DA5" w:rsidP="00203DA5">
      <w:pPr>
        <w:pStyle w:val="Heading2"/>
        <w:jc w:val="center"/>
        <w:rPr>
          <w:rFonts w:ascii="Arial" w:hAnsi="Arial" w:cs="Arial"/>
        </w:rPr>
      </w:pPr>
      <w:r w:rsidRPr="009D3937">
        <w:rPr>
          <w:rFonts w:ascii="Arial" w:hAnsi="Arial" w:cs="Arial"/>
        </w:rPr>
        <w:t>AND</w:t>
      </w:r>
      <w:r w:rsidR="009459AC">
        <w:rPr>
          <w:rFonts w:ascii="Arial" w:hAnsi="Arial" w:cs="Arial"/>
        </w:rPr>
        <w:t xml:space="preserve"> </w:t>
      </w:r>
      <w:r w:rsidRPr="009D3937">
        <w:rPr>
          <w:rFonts w:ascii="Arial" w:hAnsi="Arial" w:cs="Arial"/>
        </w:rPr>
        <w:t xml:space="preserve">INFORMED CONSENT </w:t>
      </w:r>
    </w:p>
    <w:p w:rsidR="00B931E2" w:rsidRPr="009D3937" w:rsidRDefault="00B931E2">
      <w:pPr>
        <w:rPr>
          <w:rFonts w:ascii="Arial" w:hAnsi="Arial" w:cs="Arial"/>
        </w:rPr>
      </w:pPr>
    </w:p>
    <w:p w:rsidR="00B931E2" w:rsidRPr="009D3937" w:rsidRDefault="00B931E2">
      <w:pPr>
        <w:rPr>
          <w:rFonts w:ascii="Arial" w:hAnsi="Arial" w:cs="Arial"/>
          <w:b/>
          <w:i/>
        </w:rPr>
      </w:pPr>
      <w:r w:rsidRPr="009D3937">
        <w:rPr>
          <w:rFonts w:ascii="Arial" w:hAnsi="Arial" w:cs="Arial"/>
          <w:i/>
        </w:rPr>
        <w:t xml:space="preserve">In order for the IRB to grant a waiver of the HIPAA Privacy </w:t>
      </w:r>
      <w:r w:rsidR="009459AC" w:rsidRPr="009D3937">
        <w:rPr>
          <w:rFonts w:ascii="Arial" w:hAnsi="Arial" w:cs="Arial"/>
          <w:i/>
        </w:rPr>
        <w:t xml:space="preserve">Authorization </w:t>
      </w:r>
      <w:r w:rsidR="001F7F52">
        <w:rPr>
          <w:rFonts w:ascii="Arial" w:hAnsi="Arial" w:cs="Arial"/>
          <w:i/>
        </w:rPr>
        <w:t xml:space="preserve">and Informed Consent </w:t>
      </w:r>
      <w:r w:rsidRPr="009D3937">
        <w:rPr>
          <w:rFonts w:ascii="Arial" w:hAnsi="Arial" w:cs="Arial"/>
          <w:i/>
        </w:rPr>
        <w:t xml:space="preserve">requirement, the IRB must be satisfied that your project involves no more than minimal risk to the privacy of individual participants and meets all of the criteria listed below.  </w:t>
      </w:r>
      <w:r w:rsidRPr="009D3937">
        <w:rPr>
          <w:rFonts w:ascii="Arial" w:hAnsi="Arial" w:cs="Arial"/>
          <w:b/>
          <w:i/>
        </w:rPr>
        <w:t>Do not</w:t>
      </w:r>
      <w:r w:rsidRPr="009D3937">
        <w:rPr>
          <w:rFonts w:ascii="Arial" w:hAnsi="Arial" w:cs="Arial"/>
          <w:i/>
        </w:rPr>
        <w:t xml:space="preserve"> submit this form if you are using de-identified data.  </w:t>
      </w:r>
      <w:r w:rsidRPr="009D3937">
        <w:rPr>
          <w:rFonts w:ascii="Arial" w:hAnsi="Arial" w:cs="Arial"/>
          <w:b/>
          <w:i/>
        </w:rPr>
        <w:t>Do not</w:t>
      </w:r>
      <w:r w:rsidRPr="009D3937">
        <w:rPr>
          <w:rFonts w:ascii="Arial" w:hAnsi="Arial" w:cs="Arial"/>
          <w:i/>
        </w:rPr>
        <w:t xml:space="preserve"> submit this form if you are using a limited data set.  (See definitions of de-identified data and a limited d</w:t>
      </w:r>
      <w:r w:rsidR="001F7F52">
        <w:rPr>
          <w:rFonts w:ascii="Arial" w:hAnsi="Arial" w:cs="Arial"/>
          <w:i/>
        </w:rPr>
        <w:t>ata set on page 5</w:t>
      </w:r>
      <w:r w:rsidRPr="009D3937">
        <w:rPr>
          <w:rFonts w:ascii="Arial" w:hAnsi="Arial" w:cs="Arial"/>
          <w:i/>
        </w:rPr>
        <w:t>.)</w:t>
      </w:r>
    </w:p>
    <w:p w:rsidR="00B931E2" w:rsidRPr="009D3937" w:rsidRDefault="00B931E2">
      <w:pPr>
        <w:rPr>
          <w:rFonts w:ascii="Arial" w:hAnsi="Arial" w:cs="Arial"/>
        </w:rPr>
      </w:pPr>
    </w:p>
    <w:p w:rsidR="00B931E2" w:rsidRPr="009D3937" w:rsidRDefault="00B931E2">
      <w:pPr>
        <w:rPr>
          <w:rFonts w:ascii="Arial" w:hAnsi="Arial" w:cs="Arial"/>
        </w:rPr>
      </w:pPr>
      <w:r w:rsidRPr="009D3937">
        <w:rPr>
          <w:rFonts w:ascii="Arial" w:hAnsi="Arial" w:cs="Arial"/>
        </w:rPr>
        <w:t>Research Project Title (IRB number, if assigned):</w:t>
      </w:r>
    </w:p>
    <w:p w:rsidR="00B931E2" w:rsidRPr="009D3937" w:rsidRDefault="00203DA5" w:rsidP="00203DA5">
      <w:pPr>
        <w:spacing w:line="360" w:lineRule="auto"/>
        <w:rPr>
          <w:rFonts w:ascii="Arial" w:hAnsi="Arial" w:cs="Arial"/>
        </w:rPr>
      </w:pP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p>
    <w:p w:rsidR="00203DA5" w:rsidRPr="009D3937" w:rsidRDefault="00203DA5">
      <w:pPr>
        <w:rPr>
          <w:rFonts w:ascii="Arial" w:hAnsi="Arial" w:cs="Arial"/>
        </w:rPr>
      </w:pPr>
    </w:p>
    <w:p w:rsidR="00B931E2" w:rsidRPr="009D3937" w:rsidRDefault="00B931E2">
      <w:pPr>
        <w:rPr>
          <w:rFonts w:ascii="Arial" w:hAnsi="Arial" w:cs="Arial"/>
        </w:rPr>
      </w:pPr>
      <w:r w:rsidRPr="009D3937">
        <w:rPr>
          <w:rFonts w:ascii="Arial" w:hAnsi="Arial" w:cs="Arial"/>
        </w:rPr>
        <w:t>Principal Investigator:</w:t>
      </w:r>
      <w:r w:rsidR="00203DA5" w:rsidRPr="009D3937">
        <w:rPr>
          <w:rFonts w:ascii="Arial" w:hAnsi="Arial" w:cs="Arial"/>
        </w:rPr>
        <w:t xml:space="preserve"> </w:t>
      </w:r>
      <w:r w:rsidR="00203DA5" w:rsidRPr="009D3937">
        <w:rPr>
          <w:rFonts w:ascii="Arial" w:hAnsi="Arial" w:cs="Arial"/>
          <w:u w:val="single"/>
        </w:rPr>
        <w:tab/>
      </w:r>
      <w:r w:rsidR="00203DA5" w:rsidRPr="009D3937">
        <w:rPr>
          <w:rFonts w:ascii="Arial" w:hAnsi="Arial" w:cs="Arial"/>
          <w:u w:val="single"/>
        </w:rPr>
        <w:tab/>
      </w:r>
      <w:r w:rsidR="00203DA5" w:rsidRPr="009D3937">
        <w:rPr>
          <w:rFonts w:ascii="Arial" w:hAnsi="Arial" w:cs="Arial"/>
          <w:u w:val="single"/>
        </w:rPr>
        <w:tab/>
      </w:r>
      <w:r w:rsidR="00203DA5" w:rsidRPr="009D3937">
        <w:rPr>
          <w:rFonts w:ascii="Arial" w:hAnsi="Arial" w:cs="Arial"/>
          <w:u w:val="single"/>
        </w:rPr>
        <w:tab/>
      </w:r>
      <w:r w:rsidR="00203DA5" w:rsidRPr="009D3937">
        <w:rPr>
          <w:rFonts w:ascii="Arial" w:hAnsi="Arial" w:cs="Arial"/>
          <w:u w:val="single"/>
        </w:rPr>
        <w:tab/>
      </w:r>
      <w:r w:rsidR="00203DA5" w:rsidRPr="009D3937">
        <w:rPr>
          <w:rFonts w:ascii="Arial" w:hAnsi="Arial" w:cs="Arial"/>
          <w:u w:val="single"/>
        </w:rPr>
        <w:tab/>
      </w:r>
      <w:r w:rsidR="00203DA5" w:rsidRPr="009D3937">
        <w:rPr>
          <w:rFonts w:ascii="Arial" w:hAnsi="Arial" w:cs="Arial"/>
          <w:u w:val="single"/>
        </w:rPr>
        <w:tab/>
      </w:r>
      <w:r w:rsidR="00203DA5" w:rsidRPr="009D3937">
        <w:rPr>
          <w:rFonts w:ascii="Arial" w:hAnsi="Arial" w:cs="Arial"/>
          <w:u w:val="single"/>
        </w:rPr>
        <w:tab/>
      </w:r>
      <w:r w:rsidR="00203DA5" w:rsidRPr="009D3937">
        <w:rPr>
          <w:rFonts w:ascii="Arial" w:hAnsi="Arial" w:cs="Arial"/>
          <w:u w:val="single"/>
        </w:rPr>
        <w:tab/>
      </w:r>
    </w:p>
    <w:p w:rsidR="00203DA5" w:rsidRPr="009D3937" w:rsidRDefault="00203DA5">
      <w:pPr>
        <w:rPr>
          <w:rFonts w:ascii="Arial" w:hAnsi="Arial" w:cs="Arial"/>
        </w:rPr>
      </w:pPr>
    </w:p>
    <w:p w:rsidR="00203DA5" w:rsidRPr="009D3937" w:rsidRDefault="00B931E2">
      <w:pPr>
        <w:rPr>
          <w:rFonts w:ascii="Arial" w:hAnsi="Arial" w:cs="Arial"/>
        </w:rPr>
      </w:pPr>
      <w:r w:rsidRPr="009D3937">
        <w:rPr>
          <w:rFonts w:ascii="Arial" w:hAnsi="Arial" w:cs="Arial"/>
        </w:rPr>
        <w:t>Department/School:</w:t>
      </w:r>
      <w:r w:rsidR="00203DA5" w:rsidRPr="009D3937">
        <w:rPr>
          <w:rFonts w:ascii="Arial" w:hAnsi="Arial" w:cs="Arial"/>
          <w:u w:val="single"/>
        </w:rPr>
        <w:tab/>
      </w:r>
      <w:r w:rsidR="00203DA5" w:rsidRPr="009D3937">
        <w:rPr>
          <w:rFonts w:ascii="Arial" w:hAnsi="Arial" w:cs="Arial"/>
          <w:u w:val="single"/>
        </w:rPr>
        <w:tab/>
      </w:r>
      <w:r w:rsidR="00203DA5" w:rsidRPr="009D3937">
        <w:rPr>
          <w:rFonts w:ascii="Arial" w:hAnsi="Arial" w:cs="Arial"/>
          <w:u w:val="single"/>
        </w:rPr>
        <w:tab/>
      </w:r>
      <w:r w:rsidR="00203DA5" w:rsidRPr="009D3937">
        <w:rPr>
          <w:rFonts w:ascii="Arial" w:hAnsi="Arial" w:cs="Arial"/>
          <w:u w:val="single"/>
        </w:rPr>
        <w:tab/>
      </w:r>
      <w:r w:rsidR="00203DA5" w:rsidRPr="009D3937">
        <w:rPr>
          <w:rFonts w:ascii="Arial" w:hAnsi="Arial" w:cs="Arial"/>
          <w:u w:val="single"/>
        </w:rPr>
        <w:tab/>
      </w:r>
      <w:r w:rsidR="00203DA5" w:rsidRPr="009D3937">
        <w:rPr>
          <w:rFonts w:ascii="Arial" w:hAnsi="Arial" w:cs="Arial"/>
          <w:u w:val="single"/>
        </w:rPr>
        <w:tab/>
      </w:r>
      <w:r w:rsidR="00203DA5" w:rsidRPr="009D3937">
        <w:rPr>
          <w:rFonts w:ascii="Arial" w:hAnsi="Arial" w:cs="Arial"/>
          <w:u w:val="single"/>
        </w:rPr>
        <w:tab/>
      </w:r>
      <w:r w:rsidR="00203DA5" w:rsidRPr="009D3937">
        <w:rPr>
          <w:rFonts w:ascii="Arial" w:hAnsi="Arial" w:cs="Arial"/>
          <w:u w:val="single"/>
        </w:rPr>
        <w:tab/>
      </w:r>
      <w:r w:rsidR="00203DA5" w:rsidRPr="009D3937">
        <w:rPr>
          <w:rFonts w:ascii="Arial" w:hAnsi="Arial" w:cs="Arial"/>
          <w:u w:val="single"/>
        </w:rPr>
        <w:tab/>
      </w:r>
      <w:r w:rsidR="00203DA5" w:rsidRPr="009D3937">
        <w:rPr>
          <w:rFonts w:ascii="Arial" w:hAnsi="Arial" w:cs="Arial"/>
          <w:u w:val="single"/>
        </w:rPr>
        <w:tab/>
      </w:r>
    </w:p>
    <w:p w:rsidR="00B931E2" w:rsidRPr="009D3937" w:rsidRDefault="00203DA5">
      <w:pPr>
        <w:rPr>
          <w:rFonts w:ascii="Arial" w:hAnsi="Arial" w:cs="Arial"/>
        </w:rPr>
      </w:pPr>
      <w:r w:rsidRPr="009D3937">
        <w:rPr>
          <w:rFonts w:ascii="Arial" w:hAnsi="Arial" w:cs="Arial"/>
        </w:rPr>
        <w:t xml:space="preserve"> </w:t>
      </w:r>
    </w:p>
    <w:p w:rsidR="00B931E2" w:rsidRPr="009D3937" w:rsidRDefault="00B931E2" w:rsidP="00203DA5">
      <w:pPr>
        <w:numPr>
          <w:ilvl w:val="0"/>
          <w:numId w:val="1"/>
        </w:numPr>
        <w:rPr>
          <w:rFonts w:ascii="Arial" w:hAnsi="Arial" w:cs="Arial"/>
        </w:rPr>
      </w:pPr>
      <w:r w:rsidRPr="009D3937">
        <w:rPr>
          <w:rFonts w:ascii="Arial" w:hAnsi="Arial" w:cs="Arial"/>
        </w:rPr>
        <w:t xml:space="preserve">The project has an adequate plan to protect subject identifiers from improper use and disclosure as described below. </w:t>
      </w:r>
      <w:r w:rsidR="00203DA5" w:rsidRPr="009D3937">
        <w:rPr>
          <w:rFonts w:ascii="Arial" w:hAnsi="Arial" w:cs="Arial"/>
        </w:rPr>
        <w:t xml:space="preserve">The following items are </w:t>
      </w:r>
      <w:r w:rsidR="00203DA5" w:rsidRPr="009D3937">
        <w:rPr>
          <w:rFonts w:ascii="Arial" w:hAnsi="Arial" w:cs="Arial"/>
          <w:b/>
        </w:rPr>
        <w:t>require</w:t>
      </w:r>
      <w:r w:rsidR="00C8128A" w:rsidRPr="009D3937">
        <w:rPr>
          <w:rFonts w:ascii="Arial" w:hAnsi="Arial" w:cs="Arial"/>
          <w:b/>
        </w:rPr>
        <w:t>d</w:t>
      </w:r>
      <w:r w:rsidR="00203DA5" w:rsidRPr="009D3937">
        <w:rPr>
          <w:rFonts w:ascii="Arial" w:hAnsi="Arial" w:cs="Arial"/>
        </w:rPr>
        <w:t>, please initial below to acknowledge.</w:t>
      </w:r>
    </w:p>
    <w:p w:rsidR="00203DA5" w:rsidRPr="009D3937" w:rsidRDefault="00203DA5" w:rsidP="00203DA5">
      <w:pPr>
        <w:ind w:left="360"/>
        <w:rPr>
          <w:rFonts w:ascii="Arial" w:hAnsi="Arial" w:cs="Arial"/>
        </w:rPr>
      </w:pPr>
    </w:p>
    <w:p w:rsidR="00203DA5" w:rsidRPr="009D3937" w:rsidRDefault="00B931E2" w:rsidP="00203DA5">
      <w:pPr>
        <w:numPr>
          <w:ilvl w:val="0"/>
          <w:numId w:val="8"/>
        </w:numPr>
        <w:spacing w:line="360" w:lineRule="auto"/>
        <w:rPr>
          <w:rFonts w:ascii="Arial" w:hAnsi="Arial" w:cs="Arial"/>
        </w:rPr>
      </w:pPr>
      <w:r w:rsidRPr="009D3937">
        <w:rPr>
          <w:rFonts w:ascii="Arial" w:hAnsi="Arial" w:cs="Arial"/>
        </w:rPr>
        <w:t>Only authorized persons will be granted access</w:t>
      </w:r>
    </w:p>
    <w:p w:rsidR="00203DA5" w:rsidRPr="009D3937" w:rsidRDefault="00B931E2" w:rsidP="00203DA5">
      <w:pPr>
        <w:numPr>
          <w:ilvl w:val="0"/>
          <w:numId w:val="8"/>
        </w:numPr>
        <w:spacing w:line="360" w:lineRule="auto"/>
        <w:rPr>
          <w:rFonts w:ascii="Arial" w:hAnsi="Arial" w:cs="Arial"/>
        </w:rPr>
      </w:pPr>
      <w:r w:rsidRPr="009D3937">
        <w:rPr>
          <w:rFonts w:ascii="Arial" w:hAnsi="Arial" w:cs="Arial"/>
        </w:rPr>
        <w:t>Only authorized persons may enter and view study data</w:t>
      </w:r>
    </w:p>
    <w:p w:rsidR="00203DA5" w:rsidRPr="009D3937" w:rsidRDefault="00B931E2" w:rsidP="00203DA5">
      <w:pPr>
        <w:numPr>
          <w:ilvl w:val="0"/>
          <w:numId w:val="8"/>
        </w:numPr>
        <w:spacing w:line="360" w:lineRule="auto"/>
        <w:rPr>
          <w:rFonts w:ascii="Arial" w:hAnsi="Arial" w:cs="Arial"/>
        </w:rPr>
      </w:pPr>
      <w:r w:rsidRPr="009D3937">
        <w:rPr>
          <w:rFonts w:ascii="Arial" w:hAnsi="Arial" w:cs="Arial"/>
        </w:rPr>
        <w:t>Passwords and system IDs will not be shared</w:t>
      </w:r>
    </w:p>
    <w:p w:rsidR="00203DA5" w:rsidRPr="009D3937" w:rsidRDefault="00B931E2" w:rsidP="00203DA5">
      <w:pPr>
        <w:numPr>
          <w:ilvl w:val="0"/>
          <w:numId w:val="8"/>
        </w:numPr>
        <w:spacing w:line="360" w:lineRule="auto"/>
        <w:rPr>
          <w:rFonts w:ascii="Arial" w:hAnsi="Arial" w:cs="Arial"/>
        </w:rPr>
      </w:pPr>
      <w:r w:rsidRPr="009D3937">
        <w:rPr>
          <w:rFonts w:ascii="Arial" w:hAnsi="Arial" w:cs="Arial"/>
        </w:rPr>
        <w:t>Physical security of the workstations/files will be maintained</w:t>
      </w:r>
      <w:r w:rsidR="00203DA5" w:rsidRPr="009D3937">
        <w:rPr>
          <w:rFonts w:ascii="Arial" w:hAnsi="Arial" w:cs="Arial"/>
        </w:rPr>
        <w:t>, pa</w:t>
      </w:r>
      <w:r w:rsidR="00C8128A" w:rsidRPr="009D3937">
        <w:rPr>
          <w:rFonts w:ascii="Arial" w:hAnsi="Arial" w:cs="Arial"/>
        </w:rPr>
        <w:t xml:space="preserve">ssword protected mobile devices (i.e., laptops, </w:t>
      </w:r>
      <w:r w:rsidR="001F7F52" w:rsidRPr="009D3937">
        <w:rPr>
          <w:rFonts w:ascii="Arial" w:hAnsi="Arial" w:cs="Arial"/>
        </w:rPr>
        <w:t>I</w:t>
      </w:r>
      <w:r w:rsidR="00C8128A" w:rsidRPr="009D3937">
        <w:rPr>
          <w:rFonts w:ascii="Arial" w:hAnsi="Arial" w:cs="Arial"/>
        </w:rPr>
        <w:t xml:space="preserve">-pad), and </w:t>
      </w:r>
      <w:r w:rsidR="003F1BC4" w:rsidRPr="009D3937">
        <w:rPr>
          <w:rFonts w:ascii="Arial" w:hAnsi="Arial" w:cs="Arial"/>
        </w:rPr>
        <w:t>encrypted data storage devices (i.e. flash drives)</w:t>
      </w:r>
    </w:p>
    <w:p w:rsidR="00203DA5" w:rsidRPr="009D3937" w:rsidRDefault="00B931E2" w:rsidP="00203DA5">
      <w:pPr>
        <w:numPr>
          <w:ilvl w:val="0"/>
          <w:numId w:val="8"/>
        </w:numPr>
        <w:spacing w:line="360" w:lineRule="auto"/>
        <w:rPr>
          <w:rFonts w:ascii="Arial" w:hAnsi="Arial" w:cs="Arial"/>
        </w:rPr>
      </w:pPr>
      <w:r w:rsidRPr="009D3937">
        <w:rPr>
          <w:rFonts w:ascii="Arial" w:hAnsi="Arial" w:cs="Arial"/>
        </w:rPr>
        <w:t>Adequate back-up plan is in effect</w:t>
      </w:r>
    </w:p>
    <w:p w:rsidR="00203DA5" w:rsidRPr="009D3937" w:rsidRDefault="00B931E2" w:rsidP="00203DA5">
      <w:pPr>
        <w:numPr>
          <w:ilvl w:val="0"/>
          <w:numId w:val="8"/>
        </w:numPr>
        <w:spacing w:line="360" w:lineRule="auto"/>
        <w:rPr>
          <w:rFonts w:ascii="Arial" w:hAnsi="Arial" w:cs="Arial"/>
        </w:rPr>
      </w:pPr>
      <w:r w:rsidRPr="009D3937">
        <w:rPr>
          <w:rFonts w:ascii="Arial" w:hAnsi="Arial" w:cs="Arial"/>
        </w:rPr>
        <w:t>Staff are trained on the data entry system and importance of security procedures</w:t>
      </w:r>
    </w:p>
    <w:p w:rsidR="00C8128A" w:rsidRPr="009D3937" w:rsidRDefault="00B931E2" w:rsidP="00C8128A">
      <w:pPr>
        <w:numPr>
          <w:ilvl w:val="0"/>
          <w:numId w:val="8"/>
        </w:numPr>
        <w:spacing w:line="360" w:lineRule="auto"/>
        <w:rPr>
          <w:rFonts w:ascii="Arial" w:hAnsi="Arial" w:cs="Arial"/>
        </w:rPr>
      </w:pPr>
      <w:r w:rsidRPr="009D3937">
        <w:rPr>
          <w:rFonts w:ascii="Arial" w:hAnsi="Arial" w:cs="Arial"/>
        </w:rPr>
        <w:t>Workstations with the database will not be left unattended.</w:t>
      </w:r>
    </w:p>
    <w:p w:rsidR="00B931E2" w:rsidRPr="009D3937" w:rsidRDefault="00C8128A" w:rsidP="00C8128A">
      <w:pPr>
        <w:numPr>
          <w:ilvl w:val="0"/>
          <w:numId w:val="8"/>
        </w:numPr>
        <w:spacing w:line="360" w:lineRule="auto"/>
        <w:rPr>
          <w:rFonts w:ascii="Arial" w:hAnsi="Arial" w:cs="Arial"/>
        </w:rPr>
      </w:pPr>
      <w:r w:rsidRPr="009D3937">
        <w:rPr>
          <w:rFonts w:ascii="Arial" w:hAnsi="Arial" w:cs="Arial"/>
        </w:rPr>
        <w:t>A</w:t>
      </w:r>
      <w:r w:rsidR="00B931E2" w:rsidRPr="009D3937">
        <w:rPr>
          <w:rFonts w:ascii="Arial" w:hAnsi="Arial" w:cs="Arial"/>
        </w:rPr>
        <w:t>dditional protections</w:t>
      </w:r>
      <w:r w:rsidRPr="009D3937">
        <w:rPr>
          <w:rFonts w:ascii="Arial" w:hAnsi="Arial" w:cs="Arial"/>
        </w:rPr>
        <w:t xml:space="preserve"> (</w:t>
      </w:r>
      <w:r w:rsidRPr="009D3937">
        <w:rPr>
          <w:rFonts w:ascii="Arial" w:hAnsi="Arial" w:cs="Arial"/>
          <w:i/>
        </w:rPr>
        <w:t>if any, please list</w:t>
      </w:r>
      <w:r w:rsidRPr="009D3937">
        <w:rPr>
          <w:rFonts w:ascii="Arial" w:hAnsi="Arial" w:cs="Arial"/>
        </w:rPr>
        <w:t>)</w:t>
      </w:r>
      <w:r w:rsidR="00B931E2" w:rsidRPr="009D3937">
        <w:rPr>
          <w:rFonts w:ascii="Arial" w:hAnsi="Arial" w:cs="Arial"/>
        </w:rPr>
        <w:t>:</w:t>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r w:rsidRPr="009D3937">
        <w:rPr>
          <w:rFonts w:ascii="Arial" w:hAnsi="Arial" w:cs="Arial"/>
          <w:u w:val="single"/>
        </w:rPr>
        <w:tab/>
      </w:r>
    </w:p>
    <w:p w:rsidR="003F1BC4" w:rsidRPr="009D3937" w:rsidRDefault="003F1BC4" w:rsidP="003F1BC4">
      <w:pPr>
        <w:spacing w:line="360" w:lineRule="auto"/>
        <w:ind w:left="4320"/>
        <w:jc w:val="right"/>
        <w:rPr>
          <w:rFonts w:ascii="Arial" w:hAnsi="Arial" w:cs="Arial"/>
          <w:b/>
          <w:i/>
          <w:u w:val="single"/>
        </w:rPr>
      </w:pPr>
      <w:r w:rsidRPr="009D3937">
        <w:rPr>
          <w:rFonts w:ascii="Arial" w:hAnsi="Arial" w:cs="Arial"/>
          <w:b/>
          <w:i/>
        </w:rPr>
        <w:t xml:space="preserve">Investigator’s Initials: </w:t>
      </w:r>
      <w:r w:rsidRPr="009D3937">
        <w:rPr>
          <w:rFonts w:ascii="Arial" w:hAnsi="Arial" w:cs="Arial"/>
          <w:b/>
          <w:i/>
          <w:u w:val="single"/>
        </w:rPr>
        <w:tab/>
      </w:r>
      <w:r w:rsidRPr="009D3937">
        <w:rPr>
          <w:rFonts w:ascii="Arial" w:hAnsi="Arial" w:cs="Arial"/>
          <w:b/>
          <w:i/>
          <w:u w:val="single"/>
        </w:rPr>
        <w:tab/>
      </w:r>
    </w:p>
    <w:p w:rsidR="003F1BC4" w:rsidRPr="009D3937" w:rsidRDefault="003F1BC4" w:rsidP="003F1BC4">
      <w:pPr>
        <w:spacing w:line="360" w:lineRule="auto"/>
        <w:ind w:left="4320"/>
        <w:jc w:val="right"/>
        <w:rPr>
          <w:rFonts w:ascii="Arial" w:hAnsi="Arial" w:cs="Arial"/>
          <w:b/>
          <w:i/>
        </w:rPr>
      </w:pPr>
    </w:p>
    <w:p w:rsidR="00B931E2" w:rsidRPr="009D3937" w:rsidRDefault="00B931E2">
      <w:pPr>
        <w:numPr>
          <w:ilvl w:val="0"/>
          <w:numId w:val="1"/>
        </w:numPr>
        <w:rPr>
          <w:rFonts w:ascii="Arial" w:hAnsi="Arial" w:cs="Arial"/>
        </w:rPr>
      </w:pPr>
      <w:r w:rsidRPr="009D3937">
        <w:rPr>
          <w:rFonts w:ascii="Arial" w:hAnsi="Arial" w:cs="Arial"/>
        </w:rPr>
        <w:t xml:space="preserve">The project has an adequate plan to destroy the participant identifiers at the earliest opportunity consistent with the conduct of research, unless retention is required for reasons of health, research, or law.  </w:t>
      </w:r>
      <w:r w:rsidRPr="009D3937">
        <w:rPr>
          <w:rFonts w:ascii="Arial" w:hAnsi="Arial" w:cs="Arial"/>
          <w:b/>
        </w:rPr>
        <w:t>Please explain when/if the participant identifiers will be stored or retained.</w:t>
      </w:r>
    </w:p>
    <w:p w:rsidR="00C65586" w:rsidRPr="009D3937" w:rsidRDefault="00B931E2" w:rsidP="00B931E2">
      <w:pPr>
        <w:ind w:left="360"/>
        <w:rPr>
          <w:rFonts w:ascii="Arial" w:hAnsi="Arial" w:cs="Arial"/>
          <w:i/>
          <w:szCs w:val="24"/>
        </w:rPr>
      </w:pPr>
      <w:r w:rsidRPr="009D3937">
        <w:rPr>
          <w:rFonts w:ascii="Arial" w:hAnsi="Arial" w:cs="Arial"/>
          <w:i/>
          <w:szCs w:val="24"/>
        </w:rPr>
        <w:t xml:space="preserve">Patient identifiers including name and medical record number are necessary during the data collection and </w:t>
      </w:r>
      <w:r w:rsidR="00C65586" w:rsidRPr="009D3937">
        <w:rPr>
          <w:rFonts w:ascii="Arial" w:hAnsi="Arial" w:cs="Arial"/>
          <w:i/>
          <w:szCs w:val="24"/>
        </w:rPr>
        <w:t>analysis phase of this project. Databases with patient information including identifiers will be kept in a password protected database and hard copies in a locked desk or file cabinet.</w:t>
      </w:r>
    </w:p>
    <w:p w:rsidR="00B931E2" w:rsidRPr="009D3937" w:rsidRDefault="00B931E2" w:rsidP="00B931E2">
      <w:pPr>
        <w:ind w:left="360"/>
        <w:rPr>
          <w:rFonts w:ascii="Arial" w:hAnsi="Arial" w:cs="Arial"/>
          <w:i/>
          <w:szCs w:val="24"/>
        </w:rPr>
      </w:pPr>
      <w:r w:rsidRPr="009D3937">
        <w:rPr>
          <w:rFonts w:ascii="Arial" w:hAnsi="Arial" w:cs="Arial"/>
          <w:i/>
          <w:szCs w:val="24"/>
        </w:rPr>
        <w:t xml:space="preserve">All patient data will be de-identified prior to inclusion in published reports. Patient identifiers will be destroyed </w:t>
      </w:r>
      <w:r w:rsidR="003F1BC4" w:rsidRPr="009D3937">
        <w:rPr>
          <w:rFonts w:ascii="Arial" w:hAnsi="Arial" w:cs="Arial"/>
          <w:i/>
          <w:szCs w:val="24"/>
        </w:rPr>
        <w:t xml:space="preserve">__ </w:t>
      </w:r>
      <w:r w:rsidRPr="009D3937">
        <w:rPr>
          <w:rFonts w:ascii="Arial" w:hAnsi="Arial" w:cs="Arial"/>
          <w:i/>
          <w:szCs w:val="24"/>
        </w:rPr>
        <w:t>years after final publication of results.</w:t>
      </w:r>
    </w:p>
    <w:p w:rsidR="00B931E2" w:rsidRPr="009D3937" w:rsidRDefault="00B931E2">
      <w:pPr>
        <w:rPr>
          <w:rFonts w:ascii="Arial" w:hAnsi="Arial" w:cs="Arial"/>
        </w:rPr>
      </w:pPr>
    </w:p>
    <w:p w:rsidR="003F1BC4" w:rsidRPr="009D3937" w:rsidRDefault="00B931E2" w:rsidP="00867BB9">
      <w:pPr>
        <w:numPr>
          <w:ilvl w:val="0"/>
          <w:numId w:val="1"/>
        </w:numPr>
        <w:rPr>
          <w:rFonts w:ascii="Arial" w:hAnsi="Arial" w:cs="Arial"/>
          <w:i/>
        </w:rPr>
      </w:pPr>
      <w:r w:rsidRPr="009D3937">
        <w:rPr>
          <w:rFonts w:ascii="Arial" w:hAnsi="Arial" w:cs="Arial"/>
          <w:b/>
        </w:rPr>
        <w:lastRenderedPageBreak/>
        <w:t>Explain</w:t>
      </w:r>
      <w:r w:rsidRPr="009D3937">
        <w:rPr>
          <w:rFonts w:ascii="Arial" w:hAnsi="Arial" w:cs="Arial"/>
        </w:rPr>
        <w:t xml:space="preserve"> why the research could not practicably be conducted without the waiver.  </w:t>
      </w:r>
    </w:p>
    <w:p w:rsidR="003F1BC4" w:rsidRPr="009D3937" w:rsidRDefault="003F1BC4" w:rsidP="003F1BC4">
      <w:pPr>
        <w:ind w:left="360"/>
        <w:rPr>
          <w:rFonts w:ascii="Arial" w:hAnsi="Arial" w:cs="Arial"/>
          <w:i/>
        </w:rPr>
      </w:pPr>
    </w:p>
    <w:p w:rsidR="00B931E2" w:rsidRPr="009D3937" w:rsidRDefault="004E0FA7" w:rsidP="003F1BC4">
      <w:pPr>
        <w:ind w:left="360"/>
        <w:rPr>
          <w:rFonts w:ascii="Arial" w:hAnsi="Arial" w:cs="Arial"/>
          <w:i/>
        </w:rPr>
      </w:pPr>
      <w:r w:rsidRPr="009D3937">
        <w:rPr>
          <w:rFonts w:ascii="Arial" w:hAnsi="Arial" w:cs="Arial"/>
          <w:i/>
        </w:rPr>
        <w:t>This is a retrospective review and analysis of patients with _______________________ who were seen at St. Luke’s Episcopa</w:t>
      </w:r>
      <w:r w:rsidR="00C46560" w:rsidRPr="009D3937">
        <w:rPr>
          <w:rFonts w:ascii="Arial" w:hAnsi="Arial" w:cs="Arial"/>
          <w:i/>
        </w:rPr>
        <w:t>l Hospital/ Texas Heart Institute.</w:t>
      </w:r>
      <w:r w:rsidRPr="009D3937">
        <w:rPr>
          <w:rFonts w:ascii="Arial" w:hAnsi="Arial" w:cs="Arial"/>
          <w:i/>
        </w:rPr>
        <w:t xml:space="preserve"> </w:t>
      </w:r>
      <w:r w:rsidR="00867BB9" w:rsidRPr="009D3937">
        <w:rPr>
          <w:rFonts w:ascii="Arial" w:hAnsi="Arial" w:cs="Arial"/>
          <w:i/>
        </w:rPr>
        <w:t xml:space="preserve">It is anticipated that records from approximately ________ </w:t>
      </w:r>
      <w:r w:rsidR="00C46560" w:rsidRPr="009D3937">
        <w:rPr>
          <w:rFonts w:ascii="Arial" w:hAnsi="Arial" w:cs="Arial"/>
          <w:i/>
        </w:rPr>
        <w:t xml:space="preserve">patients </w:t>
      </w:r>
      <w:r w:rsidR="00867BB9" w:rsidRPr="009D3937">
        <w:rPr>
          <w:rFonts w:ascii="Arial" w:hAnsi="Arial" w:cs="Arial"/>
          <w:i/>
        </w:rPr>
        <w:t>may be reviewed for this</w:t>
      </w:r>
      <w:r w:rsidR="00C46560" w:rsidRPr="009D3937">
        <w:rPr>
          <w:rFonts w:ascii="Arial" w:hAnsi="Arial" w:cs="Arial"/>
          <w:i/>
        </w:rPr>
        <w:t xml:space="preserve"> retrospective</w:t>
      </w:r>
      <w:r w:rsidR="00867BB9" w:rsidRPr="009D3937">
        <w:rPr>
          <w:rFonts w:ascii="Arial" w:hAnsi="Arial" w:cs="Arial"/>
          <w:i/>
        </w:rPr>
        <w:t xml:space="preserve"> review. </w:t>
      </w:r>
      <w:r w:rsidR="00BB24F6" w:rsidRPr="009D3937">
        <w:rPr>
          <w:rFonts w:ascii="Arial" w:hAnsi="Arial" w:cs="Arial"/>
          <w:i/>
        </w:rPr>
        <w:t xml:space="preserve">The research could </w:t>
      </w:r>
      <w:r w:rsidR="003F1BC4" w:rsidRPr="009D3937">
        <w:rPr>
          <w:rFonts w:ascii="Arial" w:hAnsi="Arial" w:cs="Arial"/>
          <w:i/>
        </w:rPr>
        <w:t xml:space="preserve">not be practicably carried out </w:t>
      </w:r>
      <w:r w:rsidR="00BB24F6" w:rsidRPr="009D3937">
        <w:rPr>
          <w:rFonts w:ascii="Arial" w:hAnsi="Arial" w:cs="Arial"/>
          <w:i/>
        </w:rPr>
        <w:t>without the waiver because staff and financial resources to contact ea</w:t>
      </w:r>
      <w:r w:rsidR="003F1BC4" w:rsidRPr="009D3937">
        <w:rPr>
          <w:rFonts w:ascii="Arial" w:hAnsi="Arial" w:cs="Arial"/>
          <w:i/>
        </w:rPr>
        <w:t>ch patient would be prohibitive, since many of them may not be from the local area or could be deceased.</w:t>
      </w:r>
    </w:p>
    <w:p w:rsidR="00B931E2" w:rsidRPr="009D3937" w:rsidRDefault="00B931E2">
      <w:pPr>
        <w:rPr>
          <w:rFonts w:ascii="Arial" w:hAnsi="Arial" w:cs="Arial"/>
        </w:rPr>
      </w:pPr>
    </w:p>
    <w:p w:rsidR="003F1BC4" w:rsidRPr="009D3937" w:rsidRDefault="00B931E2" w:rsidP="00867BB9">
      <w:pPr>
        <w:numPr>
          <w:ilvl w:val="0"/>
          <w:numId w:val="1"/>
        </w:numPr>
        <w:rPr>
          <w:rFonts w:ascii="Arial" w:hAnsi="Arial" w:cs="Arial"/>
          <w:i/>
        </w:rPr>
      </w:pPr>
      <w:r w:rsidRPr="009D3937">
        <w:rPr>
          <w:rFonts w:ascii="Arial" w:hAnsi="Arial" w:cs="Arial"/>
          <w:b/>
        </w:rPr>
        <w:t xml:space="preserve">Explain </w:t>
      </w:r>
      <w:r w:rsidRPr="009D3937">
        <w:rPr>
          <w:rFonts w:ascii="Arial" w:hAnsi="Arial" w:cs="Arial"/>
        </w:rPr>
        <w:t xml:space="preserve">why the research could not practicably be conducted without access to and use of the data/specimens. </w:t>
      </w:r>
    </w:p>
    <w:p w:rsidR="003F1BC4" w:rsidRPr="009D3937" w:rsidRDefault="003F1BC4" w:rsidP="003F1BC4">
      <w:pPr>
        <w:ind w:left="360"/>
        <w:rPr>
          <w:rFonts w:ascii="Arial" w:hAnsi="Arial" w:cs="Arial"/>
          <w:b/>
        </w:rPr>
      </w:pPr>
    </w:p>
    <w:p w:rsidR="00867BB9" w:rsidRPr="009D3937" w:rsidRDefault="00C46560" w:rsidP="003F1BC4">
      <w:pPr>
        <w:ind w:left="360"/>
        <w:rPr>
          <w:rFonts w:ascii="Arial" w:hAnsi="Arial" w:cs="Arial"/>
          <w:i/>
        </w:rPr>
      </w:pPr>
      <w:r w:rsidRPr="009D3937">
        <w:rPr>
          <w:rFonts w:ascii="Arial" w:hAnsi="Arial" w:cs="Arial"/>
          <w:i/>
        </w:rPr>
        <w:t>This project is based solely on data analysis. Access to the medical records is essential to collect the specific data points to analyze</w:t>
      </w:r>
      <w:r w:rsidR="00F10698" w:rsidRPr="009D3937">
        <w:rPr>
          <w:rFonts w:ascii="Arial" w:hAnsi="Arial" w:cs="Arial"/>
          <w:i/>
        </w:rPr>
        <w:t xml:space="preserve"> in an effort to determine___________________ __________________________</w:t>
      </w:r>
      <w:r w:rsidR="00F10698" w:rsidRPr="009D3937">
        <w:rPr>
          <w:rFonts w:ascii="Arial" w:hAnsi="Arial" w:cs="Arial"/>
          <w:i/>
          <w:u w:val="single"/>
        </w:rPr>
        <w:t xml:space="preserve">                   </w:t>
      </w:r>
      <w:r w:rsidR="00F10698" w:rsidRPr="009D3937">
        <w:rPr>
          <w:rFonts w:ascii="Arial" w:hAnsi="Arial" w:cs="Arial"/>
          <w:i/>
        </w:rPr>
        <w:t>_.</w:t>
      </w:r>
      <w:r w:rsidR="00174D74" w:rsidRPr="009D3937">
        <w:rPr>
          <w:rFonts w:ascii="Arial" w:hAnsi="Arial" w:cs="Arial"/>
          <w:i/>
        </w:rPr>
        <w:t xml:space="preserve"> The patient identifiers are required to access the medical records for review of the data to be used in this study.</w:t>
      </w:r>
      <w:r w:rsidR="00F10698" w:rsidRPr="009D3937">
        <w:rPr>
          <w:rFonts w:ascii="Arial" w:hAnsi="Arial" w:cs="Arial"/>
          <w:i/>
        </w:rPr>
        <w:t xml:space="preserve"> Patient data will be de-identified </w:t>
      </w:r>
      <w:r w:rsidR="00527504" w:rsidRPr="009D3937">
        <w:rPr>
          <w:rFonts w:ascii="Arial" w:hAnsi="Arial" w:cs="Arial"/>
          <w:i/>
        </w:rPr>
        <w:t>prior</w:t>
      </w:r>
      <w:r w:rsidR="002433B3" w:rsidRPr="009D3937">
        <w:rPr>
          <w:rFonts w:ascii="Arial" w:hAnsi="Arial" w:cs="Arial"/>
          <w:i/>
        </w:rPr>
        <w:t xml:space="preserve"> </w:t>
      </w:r>
      <w:r w:rsidR="00527504" w:rsidRPr="009D3937">
        <w:rPr>
          <w:rFonts w:ascii="Arial" w:hAnsi="Arial" w:cs="Arial"/>
          <w:i/>
        </w:rPr>
        <w:t>inclusion in any publications.</w:t>
      </w:r>
    </w:p>
    <w:p w:rsidR="00B931E2" w:rsidRPr="009D3937" w:rsidRDefault="00B931E2" w:rsidP="008A3C54">
      <w:pPr>
        <w:pStyle w:val="VEBodyTextFLI"/>
        <w:spacing w:after="120"/>
        <w:ind w:firstLine="0"/>
        <w:rPr>
          <w:rFonts w:ascii="Arial" w:hAnsi="Arial"/>
          <w:b/>
          <w:bCs/>
          <w:u w:val="single"/>
        </w:rPr>
      </w:pPr>
    </w:p>
    <w:p w:rsidR="00B931E2" w:rsidRPr="009D3937" w:rsidRDefault="00B931E2">
      <w:pPr>
        <w:pStyle w:val="VEBodyTextFLI"/>
        <w:spacing w:after="120"/>
        <w:ind w:left="360" w:firstLine="0"/>
        <w:rPr>
          <w:rFonts w:ascii="Arial" w:hAnsi="Arial"/>
        </w:rPr>
      </w:pPr>
      <w:r w:rsidRPr="009D3937">
        <w:rPr>
          <w:rFonts w:ascii="Arial" w:hAnsi="Arial"/>
          <w:b/>
          <w:bCs/>
          <w:u w:val="single"/>
        </w:rPr>
        <w:t>Necessary Information</w:t>
      </w:r>
      <w:r w:rsidRPr="009D3937">
        <w:rPr>
          <w:rFonts w:ascii="Arial" w:hAnsi="Arial"/>
        </w:rPr>
        <w:t xml:space="preserve">.  The following is a brief description of the PHI that is necessary for use or access for conducting this study. </w:t>
      </w:r>
    </w:p>
    <w:p w:rsidR="00B931E2" w:rsidRPr="009D3937" w:rsidRDefault="00174D74" w:rsidP="002433B3">
      <w:pPr>
        <w:pStyle w:val="VEBodyTextFLI"/>
        <w:ind w:left="360" w:firstLine="0"/>
        <w:rPr>
          <w:rFonts w:ascii="Arial" w:hAnsi="Arial"/>
          <w:i/>
        </w:rPr>
      </w:pPr>
      <w:r w:rsidRPr="009D3937">
        <w:rPr>
          <w:rFonts w:ascii="Arial" w:hAnsi="Arial"/>
          <w:i/>
        </w:rPr>
        <w:t xml:space="preserve">For this study, the patient </w:t>
      </w:r>
      <w:r w:rsidR="00C65586" w:rsidRPr="009D3937">
        <w:rPr>
          <w:rFonts w:ascii="Arial" w:hAnsi="Arial"/>
          <w:i/>
        </w:rPr>
        <w:t xml:space="preserve">diagnosis, </w:t>
      </w:r>
      <w:r w:rsidR="002433B3" w:rsidRPr="009D3937">
        <w:rPr>
          <w:rFonts w:ascii="Arial" w:hAnsi="Arial"/>
          <w:i/>
        </w:rPr>
        <w:t xml:space="preserve">comorbidities, medications, eligibility for transplant, NYHA status, </w:t>
      </w:r>
      <w:r w:rsidRPr="009D3937">
        <w:rPr>
          <w:rFonts w:ascii="Arial" w:hAnsi="Arial"/>
          <w:i/>
        </w:rPr>
        <w:t>medi</w:t>
      </w:r>
      <w:r w:rsidR="008A3C54" w:rsidRPr="009D3937">
        <w:rPr>
          <w:rFonts w:ascii="Arial" w:hAnsi="Arial"/>
          <w:i/>
        </w:rPr>
        <w:t xml:space="preserve">cal history, pathology, imaging data, laboratory </w:t>
      </w:r>
      <w:r w:rsidRPr="009D3937">
        <w:rPr>
          <w:rFonts w:ascii="Arial" w:hAnsi="Arial"/>
          <w:i/>
        </w:rPr>
        <w:t xml:space="preserve">results, </w:t>
      </w:r>
      <w:r w:rsidR="008A3C54" w:rsidRPr="009D3937">
        <w:rPr>
          <w:rFonts w:ascii="Arial" w:hAnsi="Arial"/>
          <w:i/>
        </w:rPr>
        <w:t xml:space="preserve">cardiology test results, and </w:t>
      </w:r>
      <w:r w:rsidRPr="009D3937">
        <w:rPr>
          <w:rFonts w:ascii="Arial" w:hAnsi="Arial"/>
          <w:i/>
        </w:rPr>
        <w:t>demographic data, etc will be required</w:t>
      </w:r>
      <w:r w:rsidR="002433B3" w:rsidRPr="009D3937">
        <w:rPr>
          <w:rFonts w:ascii="Arial" w:hAnsi="Arial"/>
          <w:i/>
        </w:rPr>
        <w:t>.</w:t>
      </w:r>
    </w:p>
    <w:p w:rsidR="003F1BC4" w:rsidRPr="009D3937" w:rsidRDefault="003F1BC4" w:rsidP="003F1BC4">
      <w:pPr>
        <w:pStyle w:val="NormalWeb"/>
        <w:numPr>
          <w:ilvl w:val="0"/>
          <w:numId w:val="1"/>
        </w:numPr>
        <w:rPr>
          <w:rFonts w:ascii="Arial" w:hAnsi="Arial" w:cs="Arial"/>
        </w:rPr>
      </w:pPr>
      <w:r w:rsidRPr="009D3937">
        <w:rPr>
          <w:rFonts w:ascii="Arial" w:hAnsi="Arial" w:cs="Arial"/>
        </w:rPr>
        <w:t xml:space="preserve">Per 45CFR46.116 (d) an IRB may approve a consent procedure which does not include, or which alters, some or all of the elements of informed consent set forth in this section, or waive the requirements to obtain informed consent provided the IRB finds and documents that: </w:t>
      </w:r>
    </w:p>
    <w:p w:rsidR="003F1BC4" w:rsidRPr="009D3937" w:rsidRDefault="009D3937" w:rsidP="009D3937">
      <w:pPr>
        <w:numPr>
          <w:ilvl w:val="0"/>
          <w:numId w:val="9"/>
        </w:numPr>
        <w:rPr>
          <w:rFonts w:ascii="Arial" w:hAnsi="Arial" w:cs="Arial"/>
        </w:rPr>
      </w:pPr>
      <w:r w:rsidRPr="009D3937">
        <w:rPr>
          <w:rFonts w:ascii="Arial" w:hAnsi="Arial" w:cs="Arial"/>
        </w:rPr>
        <w:t>The research involves no more than minimal risk to the subjects;</w:t>
      </w:r>
    </w:p>
    <w:p w:rsidR="001F7F52" w:rsidRDefault="001F7F52" w:rsidP="009D3937">
      <w:pPr>
        <w:ind w:left="720"/>
        <w:rPr>
          <w:rFonts w:ascii="Arial" w:hAnsi="Arial" w:cs="Arial"/>
          <w:i/>
        </w:rPr>
      </w:pPr>
    </w:p>
    <w:p w:rsidR="009D3937" w:rsidRPr="009D3937" w:rsidRDefault="009D3937" w:rsidP="009D3937">
      <w:pPr>
        <w:ind w:left="720"/>
        <w:rPr>
          <w:rFonts w:ascii="Arial" w:hAnsi="Arial" w:cs="Arial"/>
        </w:rPr>
      </w:pPr>
      <w:r w:rsidRPr="009D3937">
        <w:rPr>
          <w:rFonts w:ascii="Arial" w:hAnsi="Arial" w:cs="Arial"/>
          <w:i/>
        </w:rPr>
        <w:t>This is a retrospective review of existing patient data and therefore provides no more than minimal risk for subjects. Data are kept in password protected databases or locked file cabinets to minimize any risk to participants related to confidentiality.</w:t>
      </w:r>
    </w:p>
    <w:p w:rsidR="009D3937" w:rsidRPr="009D3937" w:rsidRDefault="009D3937" w:rsidP="009D3937">
      <w:pPr>
        <w:numPr>
          <w:ilvl w:val="0"/>
          <w:numId w:val="9"/>
        </w:numPr>
        <w:spacing w:before="120"/>
        <w:rPr>
          <w:rFonts w:ascii="Arial" w:hAnsi="Arial" w:cs="Arial"/>
        </w:rPr>
      </w:pPr>
      <w:r w:rsidRPr="009D3937">
        <w:rPr>
          <w:rFonts w:ascii="Arial" w:hAnsi="Arial" w:cs="Arial"/>
        </w:rPr>
        <w:t>The waiver or alteration will not adversely affect the rights and welfare of the subjects;</w:t>
      </w:r>
    </w:p>
    <w:p w:rsidR="009D3937" w:rsidRPr="009D3937" w:rsidRDefault="009D3937" w:rsidP="009D3937">
      <w:pPr>
        <w:spacing w:before="120"/>
        <w:ind w:left="720"/>
        <w:rPr>
          <w:rFonts w:ascii="Arial" w:hAnsi="Arial" w:cs="Arial"/>
          <w:i/>
        </w:rPr>
      </w:pPr>
      <w:r w:rsidRPr="009D3937">
        <w:rPr>
          <w:rFonts w:ascii="Arial" w:hAnsi="Arial" w:cs="Arial"/>
          <w:i/>
        </w:rPr>
        <w:t>Since this is a retrospective review of existing data, the rights and welfare of the subjects will not be adversely affected</w:t>
      </w:r>
    </w:p>
    <w:p w:rsidR="009D3937" w:rsidRPr="009D3937" w:rsidRDefault="009D3937" w:rsidP="009D3937">
      <w:pPr>
        <w:numPr>
          <w:ilvl w:val="0"/>
          <w:numId w:val="9"/>
        </w:numPr>
        <w:spacing w:before="120"/>
        <w:rPr>
          <w:rFonts w:ascii="Arial" w:hAnsi="Arial" w:cs="Arial"/>
        </w:rPr>
      </w:pPr>
      <w:r w:rsidRPr="009D3937">
        <w:rPr>
          <w:rFonts w:ascii="Arial" w:hAnsi="Arial" w:cs="Arial"/>
        </w:rPr>
        <w:t>Whenever appropriate, the subjects will be provided with additional pertinent safety information after participation;</w:t>
      </w:r>
    </w:p>
    <w:p w:rsidR="009D3937" w:rsidRPr="009D3937" w:rsidRDefault="009D3937" w:rsidP="009D3937">
      <w:pPr>
        <w:spacing w:before="120"/>
        <w:ind w:left="720"/>
        <w:rPr>
          <w:rFonts w:ascii="Arial" w:hAnsi="Arial" w:cs="Arial"/>
        </w:rPr>
      </w:pPr>
      <w:r w:rsidRPr="009D3937">
        <w:rPr>
          <w:rFonts w:ascii="Arial" w:hAnsi="Arial" w:cs="Arial"/>
          <w:i/>
        </w:rPr>
        <w:t>If pertinent safety information is obtained during the course of this retrospective chart review, all attempts will be made to contact the participants and provide them with the relevant information.</w:t>
      </w:r>
    </w:p>
    <w:p w:rsidR="009D3937" w:rsidRPr="009D3937" w:rsidRDefault="009D3937" w:rsidP="009D3937">
      <w:pPr>
        <w:rPr>
          <w:rFonts w:ascii="Arial" w:hAnsi="Arial" w:cs="Arial"/>
        </w:rPr>
      </w:pPr>
    </w:p>
    <w:p w:rsidR="00B931E2" w:rsidRPr="009D3937" w:rsidRDefault="00B931E2">
      <w:pPr>
        <w:numPr>
          <w:ilvl w:val="0"/>
          <w:numId w:val="1"/>
        </w:numPr>
        <w:rPr>
          <w:rFonts w:ascii="Arial" w:hAnsi="Arial" w:cs="Arial"/>
        </w:rPr>
      </w:pPr>
      <w:r w:rsidRPr="009D3937">
        <w:rPr>
          <w:rFonts w:ascii="Arial" w:hAnsi="Arial" w:cs="Arial"/>
        </w:rPr>
        <w:t>Information about data/specimens will not be used or disclosed to any other person or entity, except as required by law, for authorized oversight of the research study, or for use in future IRB approved research.  Please affirm your acceptance below with your signature.</w:t>
      </w:r>
    </w:p>
    <w:p w:rsidR="00B931E2" w:rsidRPr="009D3937" w:rsidRDefault="00B931E2">
      <w:pPr>
        <w:rPr>
          <w:rFonts w:ascii="Arial" w:hAnsi="Arial" w:cs="Arial"/>
        </w:rPr>
      </w:pPr>
    </w:p>
    <w:p w:rsidR="00B931E2" w:rsidRDefault="00174D74" w:rsidP="008A3C54">
      <w:pPr>
        <w:ind w:left="360"/>
        <w:rPr>
          <w:rFonts w:ascii="Arial" w:hAnsi="Arial" w:cs="Arial"/>
          <w:i/>
        </w:rPr>
      </w:pPr>
      <w:r w:rsidRPr="009D3937">
        <w:rPr>
          <w:rFonts w:ascii="Arial" w:hAnsi="Arial" w:cs="Arial"/>
          <w:i/>
        </w:rPr>
        <w:t xml:space="preserve">The data collected for this project will </w:t>
      </w:r>
      <w:r w:rsidR="0060313B" w:rsidRPr="009D3937">
        <w:rPr>
          <w:rFonts w:ascii="Arial" w:hAnsi="Arial" w:cs="Arial"/>
          <w:i/>
        </w:rPr>
        <w:t xml:space="preserve">not be used or disclosed for any other purpose other than the research project described in this application except as a.) required by law, b.) for authorized oversight of the research study, or c.) for other research for which the use or disclosure is permitted by the Privacy Rule. </w:t>
      </w:r>
    </w:p>
    <w:p w:rsidR="009D3937" w:rsidRPr="009D3937" w:rsidRDefault="009D3937" w:rsidP="008A3C54">
      <w:pPr>
        <w:ind w:left="360"/>
        <w:rPr>
          <w:rFonts w:ascii="Arial" w:hAnsi="Arial" w:cs="Arial"/>
          <w:i/>
        </w:rPr>
      </w:pPr>
    </w:p>
    <w:p w:rsidR="00B931E2" w:rsidRPr="009D3937" w:rsidRDefault="00B931E2" w:rsidP="008A3C54">
      <w:pPr>
        <w:ind w:left="360"/>
        <w:rPr>
          <w:rFonts w:ascii="Arial" w:hAnsi="Arial" w:cs="Arial"/>
          <w:i/>
        </w:rPr>
      </w:pPr>
      <w:r w:rsidRPr="009D3937">
        <w:rPr>
          <w:rFonts w:ascii="Arial" w:hAnsi="Arial" w:cs="Arial"/>
          <w:i/>
        </w:rPr>
        <w:t>My research team and I will comply with the use and disclosu</w:t>
      </w:r>
      <w:r w:rsidR="0060313B" w:rsidRPr="009D3937">
        <w:rPr>
          <w:rFonts w:ascii="Arial" w:hAnsi="Arial" w:cs="Arial"/>
          <w:i/>
        </w:rPr>
        <w:t>re restrictions described above to protect the confidentiality of patient information and ensure privacy of the protected health information.</w:t>
      </w:r>
    </w:p>
    <w:p w:rsidR="00B931E2" w:rsidRPr="009D3937" w:rsidRDefault="00B931E2">
      <w:pPr>
        <w:rPr>
          <w:rFonts w:ascii="Arial" w:hAnsi="Arial" w:cs="Arial"/>
        </w:rPr>
      </w:pPr>
    </w:p>
    <w:p w:rsidR="00B931E2" w:rsidRDefault="009D3937">
      <w:pPr>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(Signature)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(Date)</w:t>
      </w:r>
    </w:p>
    <w:p w:rsidR="009D3937" w:rsidRPr="009D3937" w:rsidRDefault="009D3937">
      <w:pPr>
        <w:rPr>
          <w:rFonts w:ascii="Arial" w:hAnsi="Arial" w:cs="Arial"/>
        </w:rPr>
      </w:pPr>
    </w:p>
    <w:p w:rsidR="008A3C54" w:rsidRPr="009D3937" w:rsidRDefault="00B931E2">
      <w:pPr>
        <w:rPr>
          <w:rFonts w:ascii="Arial" w:hAnsi="Arial" w:cs="Arial"/>
        </w:rPr>
      </w:pPr>
      <w:r w:rsidRPr="009D3937">
        <w:rPr>
          <w:rFonts w:ascii="Arial" w:hAnsi="Arial" w:cs="Arial"/>
          <w:b/>
          <w:i/>
        </w:rPr>
        <w:t>This application form does not replace the requirement to submit an application for Human Subjects Research to the St. Luke’s IRB for an individual research project</w:t>
      </w:r>
      <w:r w:rsidRPr="009D3937">
        <w:rPr>
          <w:rFonts w:ascii="Arial" w:hAnsi="Arial" w:cs="Arial"/>
        </w:rPr>
        <w:t>.</w:t>
      </w:r>
    </w:p>
    <w:p w:rsidR="008A3C54" w:rsidRPr="009D3937" w:rsidRDefault="008A3C54">
      <w:pPr>
        <w:rPr>
          <w:rFonts w:ascii="Arial" w:hAnsi="Arial" w:cs="Arial"/>
        </w:rPr>
      </w:pPr>
    </w:p>
    <w:p w:rsidR="00B931E2" w:rsidRDefault="00B931E2">
      <w:pPr>
        <w:pStyle w:val="BodyTextIndent"/>
        <w:ind w:left="0"/>
        <w:rPr>
          <w:rFonts w:ascii="Arial" w:hAnsi="Arial" w:cs="Arial"/>
          <w:i/>
          <w:iCs/>
        </w:rPr>
      </w:pPr>
      <w:r w:rsidRPr="009D3937">
        <w:rPr>
          <w:rFonts w:ascii="Arial" w:hAnsi="Arial" w:cs="Arial"/>
          <w:i/>
          <w:iCs/>
        </w:rPr>
        <w:t>Please be aware, if a protocol is granted a “Waiver of Authorization” by the St. Luke's Episcopal Hospital IRB, the PI must be prepared to provide the St. Luke’s Medical Records Department the following information for any PHI disclosed outside of St. Luke’s Episcopal Hospital:</w:t>
      </w:r>
    </w:p>
    <w:p w:rsidR="002064A2" w:rsidRPr="009D3937" w:rsidRDefault="002064A2">
      <w:pPr>
        <w:pStyle w:val="BodyTextIndent"/>
        <w:ind w:left="0"/>
        <w:rPr>
          <w:rFonts w:ascii="Arial" w:hAnsi="Arial" w:cs="Arial"/>
          <w:i/>
          <w:iCs/>
        </w:rPr>
      </w:pPr>
    </w:p>
    <w:p w:rsidR="00B931E2" w:rsidRPr="009D3937" w:rsidRDefault="00B931E2">
      <w:pPr>
        <w:numPr>
          <w:ilvl w:val="0"/>
          <w:numId w:val="6"/>
        </w:numPr>
        <w:rPr>
          <w:rFonts w:ascii="Arial" w:hAnsi="Arial" w:cs="Arial"/>
          <w:i/>
          <w:iCs/>
          <w:sz w:val="20"/>
        </w:rPr>
      </w:pPr>
      <w:r w:rsidRPr="009D3937">
        <w:rPr>
          <w:rFonts w:ascii="Arial" w:hAnsi="Arial" w:cs="Arial"/>
          <w:i/>
          <w:iCs/>
          <w:sz w:val="20"/>
          <w:szCs w:val="27"/>
        </w:rPr>
        <w:t>The date of the disclosure</w:t>
      </w:r>
      <w:r w:rsidRPr="009D3937">
        <w:rPr>
          <w:rFonts w:ascii="Arial" w:hAnsi="Arial" w:cs="Arial"/>
          <w:i/>
          <w:iCs/>
          <w:sz w:val="20"/>
        </w:rPr>
        <w:t>;</w:t>
      </w:r>
    </w:p>
    <w:p w:rsidR="00B931E2" w:rsidRPr="009D3937" w:rsidRDefault="00B931E2">
      <w:pPr>
        <w:numPr>
          <w:ilvl w:val="0"/>
          <w:numId w:val="6"/>
        </w:numPr>
        <w:rPr>
          <w:rFonts w:ascii="Arial" w:hAnsi="Arial" w:cs="Arial"/>
          <w:i/>
          <w:iCs/>
          <w:sz w:val="20"/>
        </w:rPr>
      </w:pPr>
      <w:r w:rsidRPr="009D3937">
        <w:rPr>
          <w:rFonts w:ascii="Arial" w:hAnsi="Arial" w:cs="Arial"/>
          <w:i/>
          <w:iCs/>
          <w:sz w:val="20"/>
          <w:szCs w:val="27"/>
        </w:rPr>
        <w:t>The name, title, and contact number of the person making the disclosure;</w:t>
      </w:r>
    </w:p>
    <w:p w:rsidR="00B931E2" w:rsidRPr="009D3937" w:rsidRDefault="00B931E2">
      <w:pPr>
        <w:numPr>
          <w:ilvl w:val="0"/>
          <w:numId w:val="6"/>
        </w:numPr>
        <w:rPr>
          <w:rFonts w:ascii="Arial" w:hAnsi="Arial" w:cs="Arial"/>
          <w:i/>
          <w:iCs/>
          <w:sz w:val="20"/>
        </w:rPr>
      </w:pPr>
      <w:r w:rsidRPr="009D3937">
        <w:rPr>
          <w:rFonts w:ascii="Arial" w:hAnsi="Arial" w:cs="Arial"/>
          <w:i/>
          <w:iCs/>
          <w:sz w:val="20"/>
        </w:rPr>
        <w:t xml:space="preserve">The name of the entity or person who received the protected patient information, and, if known, the address of such entity or person; </w:t>
      </w:r>
    </w:p>
    <w:p w:rsidR="00B931E2" w:rsidRPr="009D3937" w:rsidRDefault="00B931E2">
      <w:pPr>
        <w:numPr>
          <w:ilvl w:val="0"/>
          <w:numId w:val="6"/>
        </w:numPr>
        <w:rPr>
          <w:rFonts w:ascii="Arial" w:hAnsi="Arial" w:cs="Arial"/>
          <w:i/>
          <w:iCs/>
          <w:sz w:val="20"/>
        </w:rPr>
      </w:pPr>
      <w:r w:rsidRPr="009D3937">
        <w:rPr>
          <w:rFonts w:ascii="Arial" w:hAnsi="Arial" w:cs="Arial"/>
          <w:i/>
          <w:iCs/>
          <w:sz w:val="20"/>
        </w:rPr>
        <w:t xml:space="preserve">A brief description of the protected patient information disclosed; and </w:t>
      </w:r>
    </w:p>
    <w:p w:rsidR="00B931E2" w:rsidRPr="009D3937" w:rsidRDefault="00B931E2">
      <w:pPr>
        <w:numPr>
          <w:ilvl w:val="0"/>
          <w:numId w:val="6"/>
        </w:numPr>
        <w:rPr>
          <w:rFonts w:ascii="Arial" w:hAnsi="Arial" w:cs="Arial"/>
          <w:i/>
          <w:iCs/>
          <w:sz w:val="20"/>
        </w:rPr>
      </w:pPr>
      <w:r w:rsidRPr="009D3937">
        <w:rPr>
          <w:rFonts w:ascii="Arial" w:hAnsi="Arial" w:cs="Arial"/>
          <w:i/>
          <w:iCs/>
          <w:sz w:val="20"/>
        </w:rPr>
        <w:t>A brief statement of the purpose of the disclosure that reasonably describes the basis for the disclosure.</w:t>
      </w:r>
    </w:p>
    <w:p w:rsidR="00B931E2" w:rsidRPr="009D3937" w:rsidRDefault="00B931E2">
      <w:pPr>
        <w:ind w:left="360"/>
        <w:rPr>
          <w:rFonts w:ascii="Arial" w:hAnsi="Arial" w:cs="Arial"/>
          <w:i/>
          <w:iCs/>
          <w:sz w:val="20"/>
        </w:rPr>
      </w:pPr>
    </w:p>
    <w:p w:rsidR="00B931E2" w:rsidRPr="009D3937" w:rsidRDefault="00B931E2">
      <w:pPr>
        <w:rPr>
          <w:rFonts w:ascii="Arial" w:hAnsi="Arial" w:cs="Arial"/>
          <w:i/>
          <w:iCs/>
          <w:sz w:val="20"/>
        </w:rPr>
      </w:pPr>
      <w:r w:rsidRPr="009D3937">
        <w:rPr>
          <w:rFonts w:ascii="Arial" w:hAnsi="Arial" w:cs="Arial"/>
          <w:i/>
          <w:iCs/>
          <w:sz w:val="20"/>
        </w:rPr>
        <w:t xml:space="preserve">This mandate is pursuant to 45 CFR 164.528, which states that an individual has the right to request and receive an accounting from the covered entity (St. Luke's Episcopal Hospital) of all possible disclosures of their private health information that was permitted without the individual's authorization. </w:t>
      </w:r>
    </w:p>
    <w:p w:rsidR="00B931E2" w:rsidRDefault="00B931E2">
      <w:r>
        <w:t xml:space="preserve"> </w:t>
      </w:r>
    </w:p>
    <w:p w:rsidR="00B931E2" w:rsidRDefault="00B931E2"/>
    <w:p w:rsidR="002064A2" w:rsidRDefault="002064A2">
      <w:pPr>
        <w:rPr>
          <w:rFonts w:cs="Arial"/>
          <w:b/>
          <w:bCs/>
        </w:rPr>
      </w:pPr>
      <w:r>
        <w:rPr>
          <w:b/>
        </w:rPr>
        <w:br w:type="page"/>
      </w:r>
    </w:p>
    <w:p w:rsidR="00B931E2" w:rsidRDefault="00B931E2">
      <w:pPr>
        <w:pStyle w:val="VENumbered1"/>
        <w:numPr>
          <w:ilvl w:val="0"/>
          <w:numId w:val="0"/>
        </w:numPr>
        <w:pBdr>
          <w:bottom w:val="single" w:sz="4" w:space="1" w:color="auto"/>
        </w:pBdr>
        <w:rPr>
          <w:b/>
          <w:szCs w:val="20"/>
        </w:rPr>
      </w:pPr>
      <w:r>
        <w:rPr>
          <w:b/>
          <w:szCs w:val="20"/>
        </w:rPr>
        <w:t>FOR IRB USE ONLY</w:t>
      </w:r>
    </w:p>
    <w:p w:rsidR="00B931E2" w:rsidRDefault="00B931E2">
      <w:pPr>
        <w:pStyle w:val="VENumbered1"/>
        <w:numPr>
          <w:ilvl w:val="0"/>
          <w:numId w:val="0"/>
        </w:numPr>
      </w:pPr>
      <w:r>
        <w:rPr>
          <w:b/>
          <w:bCs w:val="0"/>
          <w:u w:val="single"/>
        </w:rPr>
        <w:t>Review and Approval Procedures</w:t>
      </w:r>
      <w:r>
        <w:t xml:space="preserve">.  This alteration or waiver of authorization has been reviewed and approved under either of the following [check one]:  </w:t>
      </w:r>
    </w:p>
    <w:p w:rsidR="00B931E2" w:rsidRDefault="00B931E2">
      <w:pPr>
        <w:pStyle w:val="VENumbered1"/>
        <w:numPr>
          <w:ilvl w:val="0"/>
          <w:numId w:val="0"/>
        </w:numPr>
        <w:spacing w:after="120"/>
        <w:ind w:left="1440" w:hanging="720"/>
      </w:pPr>
      <w:r>
        <w:lastRenderedPageBreak/>
        <w:t>_____</w:t>
      </w:r>
      <w:r>
        <w:tab/>
        <w:t xml:space="preserve">Normal review procedures. </w:t>
      </w:r>
    </w:p>
    <w:p w:rsidR="00B931E2" w:rsidRDefault="00B931E2">
      <w:pPr>
        <w:pStyle w:val="VENumbered1"/>
        <w:numPr>
          <w:ilvl w:val="0"/>
          <w:numId w:val="0"/>
        </w:numPr>
        <w:spacing w:after="120"/>
        <w:ind w:left="1440" w:hanging="720"/>
      </w:pPr>
      <w:r>
        <w:t>_____</w:t>
      </w:r>
      <w:r>
        <w:tab/>
        <w:t xml:space="preserve">Expedited review procedures.   </w:t>
      </w:r>
    </w:p>
    <w:p w:rsidR="00B931E2" w:rsidRDefault="00B931E2">
      <w:pPr>
        <w:pStyle w:val="VEBodyTextFLI"/>
      </w:pPr>
    </w:p>
    <w:p w:rsidR="00B931E2" w:rsidRDefault="00B931E2">
      <w:pPr>
        <w:pStyle w:val="VENumbered1"/>
        <w:numPr>
          <w:ilvl w:val="0"/>
          <w:numId w:val="0"/>
        </w:numPr>
      </w:pPr>
      <w:r>
        <w:rPr>
          <w:b/>
          <w:u w:val="single"/>
        </w:rPr>
        <w:t>Decision Regarding Waiver or Alteration</w:t>
      </w:r>
      <w:r>
        <w:t>.  The IRB has decided to [check one]:</w:t>
      </w:r>
    </w:p>
    <w:p w:rsidR="00B931E2" w:rsidRDefault="00B931E2">
      <w:pPr>
        <w:pStyle w:val="VENumbered1"/>
        <w:numPr>
          <w:ilvl w:val="0"/>
          <w:numId w:val="0"/>
        </w:numPr>
        <w:spacing w:after="120"/>
        <w:ind w:firstLine="720"/>
      </w:pPr>
      <w:r>
        <w:t>_____</w:t>
      </w:r>
      <w:r>
        <w:tab/>
        <w:t>Waive the otherwise required informed consent</w:t>
      </w:r>
    </w:p>
    <w:p w:rsidR="00B931E2" w:rsidRDefault="00B931E2">
      <w:pPr>
        <w:pStyle w:val="VENumbered1"/>
        <w:numPr>
          <w:ilvl w:val="0"/>
          <w:numId w:val="0"/>
        </w:numPr>
        <w:spacing w:after="120"/>
        <w:ind w:firstLine="720"/>
      </w:pPr>
      <w:r>
        <w:t>_____</w:t>
      </w:r>
      <w:r>
        <w:tab/>
        <w:t>Waive the otherwise required authorization; or</w:t>
      </w:r>
    </w:p>
    <w:p w:rsidR="006F2EAE" w:rsidRDefault="00B931E2">
      <w:pPr>
        <w:pStyle w:val="VENumbered1"/>
        <w:numPr>
          <w:ilvl w:val="0"/>
          <w:numId w:val="0"/>
        </w:numPr>
        <w:spacing w:after="120"/>
        <w:ind w:firstLine="720"/>
      </w:pPr>
      <w:r>
        <w:t>_____</w:t>
      </w:r>
      <w:r>
        <w:tab/>
        <w:t xml:space="preserve">Alter the otherwise required </w:t>
      </w:r>
      <w:r w:rsidR="002064A2">
        <w:t>HIPAA Privacy A</w:t>
      </w:r>
      <w:r>
        <w:t xml:space="preserve">uthorization </w:t>
      </w:r>
      <w:r w:rsidR="009459AC">
        <w:t>and Informed Consent</w:t>
      </w:r>
    </w:p>
    <w:p w:rsidR="00B931E2" w:rsidRPr="006F2EAE" w:rsidRDefault="00B931E2" w:rsidP="006F2EAE">
      <w:pPr>
        <w:pStyle w:val="VENumbered1"/>
        <w:numPr>
          <w:ilvl w:val="0"/>
          <w:numId w:val="0"/>
        </w:numPr>
        <w:spacing w:after="120"/>
        <w:ind w:left="720" w:firstLine="720"/>
        <w:rPr>
          <w:u w:val="single"/>
        </w:rPr>
      </w:pPr>
      <w:r>
        <w:t>as</w:t>
      </w:r>
      <w:r w:rsidR="006F2EAE">
        <w:t xml:space="preserve"> follows: </w:t>
      </w:r>
      <w:r w:rsidR="006F2EAE">
        <w:rPr>
          <w:u w:val="single"/>
        </w:rPr>
        <w:tab/>
      </w:r>
      <w:r w:rsidR="006F2EAE">
        <w:rPr>
          <w:u w:val="single"/>
        </w:rPr>
        <w:tab/>
      </w:r>
      <w:r w:rsidR="006F2EAE">
        <w:rPr>
          <w:u w:val="single"/>
        </w:rPr>
        <w:tab/>
      </w:r>
      <w:r w:rsidR="006F2EAE">
        <w:rPr>
          <w:u w:val="single"/>
        </w:rPr>
        <w:tab/>
      </w:r>
      <w:r w:rsidR="006F2EAE">
        <w:rPr>
          <w:u w:val="single"/>
        </w:rPr>
        <w:tab/>
      </w:r>
      <w:r w:rsidR="006F2EAE">
        <w:rPr>
          <w:u w:val="single"/>
        </w:rPr>
        <w:tab/>
      </w:r>
      <w:r w:rsidR="006F2EAE">
        <w:rPr>
          <w:u w:val="single"/>
        </w:rPr>
        <w:tab/>
      </w:r>
      <w:r w:rsidR="006F2EAE">
        <w:rPr>
          <w:u w:val="single"/>
        </w:rPr>
        <w:tab/>
      </w:r>
      <w:r w:rsidR="006F2EAE">
        <w:rPr>
          <w:u w:val="single"/>
        </w:rPr>
        <w:tab/>
      </w:r>
      <w:r w:rsidR="006F2EAE">
        <w:rPr>
          <w:u w:val="single"/>
        </w:rPr>
        <w:tab/>
      </w:r>
    </w:p>
    <w:p w:rsidR="00B931E2" w:rsidRDefault="00B931E2">
      <w:pPr>
        <w:pStyle w:val="VEBodyTextFLI"/>
        <w:spacing w:after="120"/>
      </w:pPr>
      <w:r>
        <w:t>________________________________________________________________________</w:t>
      </w:r>
    </w:p>
    <w:p w:rsidR="00B931E2" w:rsidRDefault="00B931E2">
      <w:pPr>
        <w:pStyle w:val="VEBodyTextFLI"/>
        <w:spacing w:after="120"/>
      </w:pPr>
      <w:r>
        <w:t>________________________________________________________________________</w:t>
      </w:r>
    </w:p>
    <w:p w:rsidR="00B931E2" w:rsidRDefault="00B931E2">
      <w:r>
        <w:tab/>
        <w:t>________________________________________________________________________</w:t>
      </w:r>
    </w:p>
    <w:p w:rsidR="00B931E2" w:rsidRDefault="00B931E2"/>
    <w:p w:rsidR="00B931E2" w:rsidRDefault="00B931E2">
      <w:pPr>
        <w:pStyle w:val="VENumbered1"/>
        <w:numPr>
          <w:ilvl w:val="0"/>
          <w:numId w:val="0"/>
        </w:numPr>
      </w:pPr>
      <w:r>
        <w:rPr>
          <w:b/>
          <w:bCs w:val="0"/>
          <w:u w:val="single"/>
        </w:rPr>
        <w:t>Required Signature</w:t>
      </w:r>
      <w:r>
        <w:rPr>
          <w:b/>
          <w:bCs w:val="0"/>
        </w:rPr>
        <w:t xml:space="preserve">.  </w:t>
      </w:r>
      <w:r>
        <w:t>This waiver or alteration has been approved as evidenced by the signature of the Chairman of the IRB (or his or her designee):</w:t>
      </w:r>
    </w:p>
    <w:p w:rsidR="00B931E2" w:rsidRDefault="00B931E2">
      <w:pPr>
        <w:pStyle w:val="VEBodyTextFLI"/>
        <w:spacing w:after="120"/>
      </w:pPr>
      <w:r>
        <w:t>Name: ___________________________________________________________</w:t>
      </w:r>
    </w:p>
    <w:p w:rsidR="00B931E2" w:rsidRDefault="00B931E2">
      <w:pPr>
        <w:pStyle w:val="VEBodyTextFLI"/>
        <w:spacing w:after="120"/>
      </w:pPr>
      <w:r>
        <w:t>Signature:_________________________________________________________</w:t>
      </w:r>
    </w:p>
    <w:p w:rsidR="00B931E2" w:rsidRDefault="00B931E2">
      <w:pPr>
        <w:pStyle w:val="VEBodyTextFLI"/>
        <w:spacing w:after="120"/>
      </w:pPr>
      <w:r>
        <w:lastRenderedPageBreak/>
        <w:t>Title [check one]:</w:t>
      </w:r>
      <w:r>
        <w:tab/>
        <w:t>_____</w:t>
      </w:r>
      <w:r>
        <w:tab/>
        <w:t>Chairman of the IRB or Privacy Board</w:t>
      </w:r>
    </w:p>
    <w:p w:rsidR="00B931E2" w:rsidRDefault="00B931E2">
      <w:pPr>
        <w:pStyle w:val="VEBodyTextFLI"/>
        <w:spacing w:after="120"/>
      </w:pPr>
      <w:r>
        <w:tab/>
      </w:r>
      <w:r>
        <w:tab/>
      </w:r>
      <w:r>
        <w:tab/>
        <w:t>_____</w:t>
      </w:r>
      <w:r>
        <w:tab/>
        <w:t>Designee of the Chairman of the IRB or Privacy Board</w:t>
      </w:r>
    </w:p>
    <w:p w:rsidR="00B931E2" w:rsidRDefault="00B931E2">
      <w:r>
        <w:t>Date: ____________________________________________________________</w:t>
      </w:r>
      <w:r>
        <w:br w:type="page"/>
      </w:r>
    </w:p>
    <w:p w:rsidR="00B931E2" w:rsidRDefault="00B931E2"/>
    <w:p w:rsidR="00B931E2" w:rsidRDefault="00B931E2">
      <w:pPr>
        <w:pStyle w:val="Heading1"/>
        <w:rPr>
          <w:sz w:val="22"/>
        </w:rPr>
      </w:pPr>
      <w:r>
        <w:rPr>
          <w:sz w:val="22"/>
        </w:rPr>
        <w:t>Definitions of HIPAA Terms</w:t>
      </w:r>
    </w:p>
    <w:p w:rsidR="00B931E2" w:rsidRDefault="00B931E2">
      <w:pPr>
        <w:jc w:val="center"/>
        <w:rPr>
          <w:b/>
          <w:sz w:val="22"/>
          <w:u w:val="single"/>
        </w:rPr>
      </w:pPr>
    </w:p>
    <w:p w:rsidR="00B931E2" w:rsidRDefault="00B931E2">
      <w:pPr>
        <w:ind w:left="2160" w:hanging="2160"/>
        <w:rPr>
          <w:sz w:val="22"/>
        </w:rPr>
      </w:pPr>
      <w:r>
        <w:rPr>
          <w:sz w:val="22"/>
          <w:u w:val="single"/>
        </w:rPr>
        <w:t>De-identified Data</w:t>
      </w:r>
      <w:r>
        <w:rPr>
          <w:sz w:val="22"/>
        </w:rPr>
        <w:t>:</w:t>
      </w:r>
      <w:r>
        <w:rPr>
          <w:sz w:val="22"/>
        </w:rPr>
        <w:tab/>
        <w:t xml:space="preserve">The Safe Harbor under HIPAA includes data that has had </w:t>
      </w:r>
      <w:r>
        <w:rPr>
          <w:b/>
          <w:sz w:val="22"/>
        </w:rPr>
        <w:t>all of the following identifiers removed</w:t>
      </w:r>
      <w:r>
        <w:rPr>
          <w:sz w:val="22"/>
        </w:rPr>
        <w:t>.  This de-identified data is not considered to be Protected Health Information (PHI):</w:t>
      </w:r>
    </w:p>
    <w:p w:rsidR="00B931E2" w:rsidRDefault="00B931E2">
      <w:pPr>
        <w:numPr>
          <w:ilvl w:val="0"/>
          <w:numId w:val="2"/>
        </w:numPr>
        <w:ind w:left="2520"/>
        <w:rPr>
          <w:sz w:val="22"/>
        </w:rPr>
      </w:pPr>
      <w:r>
        <w:rPr>
          <w:sz w:val="22"/>
        </w:rPr>
        <w:t>Names</w:t>
      </w:r>
    </w:p>
    <w:p w:rsidR="00B931E2" w:rsidRDefault="00B931E2">
      <w:pPr>
        <w:numPr>
          <w:ilvl w:val="0"/>
          <w:numId w:val="2"/>
        </w:numPr>
        <w:ind w:left="2520"/>
        <w:rPr>
          <w:sz w:val="22"/>
        </w:rPr>
      </w:pPr>
      <w:r>
        <w:rPr>
          <w:sz w:val="22"/>
        </w:rPr>
        <w:t>Geographic subdivisions smaller than a state except first three digits of the zip code;</w:t>
      </w:r>
    </w:p>
    <w:p w:rsidR="00B931E2" w:rsidRDefault="00B931E2">
      <w:pPr>
        <w:numPr>
          <w:ilvl w:val="0"/>
          <w:numId w:val="2"/>
        </w:numPr>
        <w:ind w:left="2520"/>
        <w:rPr>
          <w:sz w:val="22"/>
        </w:rPr>
      </w:pPr>
      <w:r>
        <w:rPr>
          <w:sz w:val="22"/>
        </w:rPr>
        <w:t>All elements of dates (except year) for individuals under 90 years old; all elements of dates (including year) for those over 90 years old;</w:t>
      </w:r>
    </w:p>
    <w:p w:rsidR="00B931E2" w:rsidRDefault="00B931E2">
      <w:pPr>
        <w:numPr>
          <w:ilvl w:val="0"/>
          <w:numId w:val="2"/>
        </w:numPr>
        <w:ind w:left="2520"/>
        <w:rPr>
          <w:sz w:val="22"/>
        </w:rPr>
      </w:pPr>
      <w:r>
        <w:rPr>
          <w:sz w:val="22"/>
        </w:rPr>
        <w:t>Telephone numbers;</w:t>
      </w:r>
    </w:p>
    <w:p w:rsidR="00B931E2" w:rsidRDefault="00B931E2">
      <w:pPr>
        <w:numPr>
          <w:ilvl w:val="0"/>
          <w:numId w:val="2"/>
        </w:numPr>
        <w:ind w:left="2520"/>
        <w:rPr>
          <w:sz w:val="22"/>
        </w:rPr>
      </w:pPr>
      <w:r>
        <w:rPr>
          <w:sz w:val="22"/>
        </w:rPr>
        <w:t>Fax numbers;</w:t>
      </w:r>
    </w:p>
    <w:p w:rsidR="00B931E2" w:rsidRDefault="00B931E2">
      <w:pPr>
        <w:numPr>
          <w:ilvl w:val="0"/>
          <w:numId w:val="2"/>
        </w:numPr>
        <w:ind w:left="2520"/>
        <w:rPr>
          <w:sz w:val="22"/>
        </w:rPr>
      </w:pPr>
      <w:r>
        <w:rPr>
          <w:sz w:val="22"/>
        </w:rPr>
        <w:t>E-mail addresses;</w:t>
      </w:r>
    </w:p>
    <w:p w:rsidR="00B931E2" w:rsidRDefault="00B931E2">
      <w:pPr>
        <w:numPr>
          <w:ilvl w:val="0"/>
          <w:numId w:val="2"/>
        </w:numPr>
        <w:ind w:left="2520"/>
        <w:rPr>
          <w:sz w:val="22"/>
        </w:rPr>
      </w:pPr>
      <w:r>
        <w:rPr>
          <w:sz w:val="22"/>
        </w:rPr>
        <w:t>Social security numbers;</w:t>
      </w:r>
    </w:p>
    <w:p w:rsidR="00B931E2" w:rsidRDefault="00B931E2">
      <w:pPr>
        <w:numPr>
          <w:ilvl w:val="0"/>
          <w:numId w:val="2"/>
        </w:numPr>
        <w:ind w:left="2520"/>
        <w:rPr>
          <w:sz w:val="22"/>
        </w:rPr>
      </w:pPr>
      <w:r>
        <w:rPr>
          <w:sz w:val="22"/>
        </w:rPr>
        <w:t>Medical record numbers;</w:t>
      </w:r>
    </w:p>
    <w:p w:rsidR="00B931E2" w:rsidRDefault="00B931E2">
      <w:pPr>
        <w:numPr>
          <w:ilvl w:val="0"/>
          <w:numId w:val="2"/>
        </w:numPr>
        <w:ind w:left="2520"/>
        <w:rPr>
          <w:sz w:val="22"/>
        </w:rPr>
      </w:pPr>
      <w:r>
        <w:rPr>
          <w:sz w:val="22"/>
        </w:rPr>
        <w:t>Health plan beneficiary numbers;</w:t>
      </w:r>
    </w:p>
    <w:p w:rsidR="00B931E2" w:rsidRDefault="00B931E2">
      <w:pPr>
        <w:numPr>
          <w:ilvl w:val="0"/>
          <w:numId w:val="2"/>
        </w:numPr>
        <w:ind w:left="2520"/>
        <w:rPr>
          <w:sz w:val="22"/>
        </w:rPr>
      </w:pPr>
      <w:r>
        <w:rPr>
          <w:sz w:val="22"/>
        </w:rPr>
        <w:t>Account numbers;</w:t>
      </w:r>
    </w:p>
    <w:p w:rsidR="00B931E2" w:rsidRDefault="00B931E2">
      <w:pPr>
        <w:numPr>
          <w:ilvl w:val="0"/>
          <w:numId w:val="2"/>
        </w:numPr>
        <w:ind w:left="2520"/>
        <w:rPr>
          <w:sz w:val="22"/>
        </w:rPr>
      </w:pPr>
      <w:r>
        <w:rPr>
          <w:sz w:val="22"/>
        </w:rPr>
        <w:t>Certificate/license numbers;</w:t>
      </w:r>
    </w:p>
    <w:p w:rsidR="00B931E2" w:rsidRDefault="00B931E2">
      <w:pPr>
        <w:numPr>
          <w:ilvl w:val="0"/>
          <w:numId w:val="2"/>
        </w:numPr>
        <w:ind w:left="2520"/>
        <w:rPr>
          <w:sz w:val="22"/>
        </w:rPr>
      </w:pPr>
      <w:r>
        <w:rPr>
          <w:sz w:val="22"/>
        </w:rPr>
        <w:t>Vehicle identifiers and serial numbers, including license plate numbers;</w:t>
      </w:r>
    </w:p>
    <w:p w:rsidR="00B931E2" w:rsidRDefault="00B931E2">
      <w:pPr>
        <w:numPr>
          <w:ilvl w:val="0"/>
          <w:numId w:val="2"/>
        </w:numPr>
        <w:ind w:left="2520"/>
        <w:rPr>
          <w:sz w:val="22"/>
        </w:rPr>
      </w:pPr>
      <w:r>
        <w:rPr>
          <w:sz w:val="22"/>
        </w:rPr>
        <w:t>Device identifiers and serial numbers;</w:t>
      </w:r>
    </w:p>
    <w:p w:rsidR="00B931E2" w:rsidRDefault="00B931E2">
      <w:pPr>
        <w:numPr>
          <w:ilvl w:val="0"/>
          <w:numId w:val="2"/>
        </w:numPr>
        <w:ind w:left="2520"/>
        <w:rPr>
          <w:sz w:val="22"/>
        </w:rPr>
      </w:pPr>
      <w:r>
        <w:rPr>
          <w:sz w:val="22"/>
        </w:rPr>
        <w:t>Web Universal Resource Locators (URLs);</w:t>
      </w:r>
    </w:p>
    <w:p w:rsidR="00B931E2" w:rsidRDefault="00B931E2">
      <w:pPr>
        <w:numPr>
          <w:ilvl w:val="0"/>
          <w:numId w:val="2"/>
        </w:numPr>
        <w:ind w:left="2520"/>
        <w:rPr>
          <w:sz w:val="22"/>
        </w:rPr>
      </w:pPr>
      <w:r>
        <w:rPr>
          <w:sz w:val="22"/>
        </w:rPr>
        <w:t>Internet protocol address numbers;</w:t>
      </w:r>
    </w:p>
    <w:p w:rsidR="00B931E2" w:rsidRDefault="00B931E2">
      <w:pPr>
        <w:numPr>
          <w:ilvl w:val="0"/>
          <w:numId w:val="2"/>
        </w:numPr>
        <w:ind w:left="2520"/>
        <w:rPr>
          <w:sz w:val="22"/>
        </w:rPr>
      </w:pPr>
      <w:r>
        <w:rPr>
          <w:sz w:val="22"/>
        </w:rPr>
        <w:t>Biometric identifiers, including voice and finger prints;</w:t>
      </w:r>
    </w:p>
    <w:p w:rsidR="00B931E2" w:rsidRDefault="00B931E2">
      <w:pPr>
        <w:numPr>
          <w:ilvl w:val="0"/>
          <w:numId w:val="2"/>
        </w:numPr>
        <w:ind w:left="2520"/>
        <w:rPr>
          <w:sz w:val="22"/>
        </w:rPr>
      </w:pPr>
      <w:r>
        <w:rPr>
          <w:sz w:val="22"/>
        </w:rPr>
        <w:t>Full face photographic images and any comparable images;</w:t>
      </w:r>
    </w:p>
    <w:p w:rsidR="00B931E2" w:rsidRDefault="00B931E2">
      <w:pPr>
        <w:numPr>
          <w:ilvl w:val="0"/>
          <w:numId w:val="2"/>
        </w:numPr>
        <w:ind w:left="2520"/>
        <w:rPr>
          <w:sz w:val="22"/>
        </w:rPr>
      </w:pPr>
      <w:r>
        <w:rPr>
          <w:sz w:val="22"/>
        </w:rPr>
        <w:lastRenderedPageBreak/>
        <w:t>Any other unique, identifying number characteristic, or code, with some exceptions.</w:t>
      </w:r>
    </w:p>
    <w:p w:rsidR="00B931E2" w:rsidRDefault="00B931E2">
      <w:pPr>
        <w:rPr>
          <w:sz w:val="22"/>
        </w:rPr>
      </w:pPr>
    </w:p>
    <w:p w:rsidR="00B931E2" w:rsidRDefault="00B931E2">
      <w:pPr>
        <w:ind w:left="2160" w:hanging="2160"/>
        <w:rPr>
          <w:sz w:val="22"/>
        </w:rPr>
      </w:pPr>
      <w:r>
        <w:rPr>
          <w:sz w:val="22"/>
          <w:u w:val="single"/>
        </w:rPr>
        <w:t>Expert Certification of De-identified Data:</w:t>
      </w:r>
      <w:r>
        <w:rPr>
          <w:sz w:val="22"/>
        </w:rPr>
        <w:tab/>
        <w:t xml:space="preserve"> </w:t>
      </w:r>
    </w:p>
    <w:p w:rsidR="00B931E2" w:rsidRDefault="00B931E2">
      <w:pPr>
        <w:pStyle w:val="BodyTextIndent"/>
        <w:rPr>
          <w:sz w:val="22"/>
        </w:rPr>
      </w:pPr>
      <w:r>
        <w:rPr>
          <w:sz w:val="22"/>
        </w:rPr>
        <w:t>The second Safe Harbor category under HIPAA considers information that an expert certifies has very small risk (alone or in combination with other available information) of identifying the participant.</w:t>
      </w:r>
    </w:p>
    <w:p w:rsidR="00B931E2" w:rsidRDefault="00B931E2">
      <w:pPr>
        <w:ind w:left="2160" w:hanging="2160"/>
        <w:rPr>
          <w:sz w:val="22"/>
        </w:rPr>
      </w:pPr>
    </w:p>
    <w:p w:rsidR="00B931E2" w:rsidRDefault="00B931E2">
      <w:pPr>
        <w:ind w:left="2160" w:hanging="2160"/>
        <w:rPr>
          <w:sz w:val="22"/>
        </w:rPr>
      </w:pPr>
      <w:r>
        <w:rPr>
          <w:sz w:val="22"/>
          <w:u w:val="single"/>
        </w:rPr>
        <w:t>Limited Data Set</w:t>
      </w:r>
      <w:r>
        <w:rPr>
          <w:sz w:val="22"/>
        </w:rPr>
        <w:t>:</w:t>
      </w:r>
      <w:r>
        <w:rPr>
          <w:sz w:val="22"/>
        </w:rPr>
        <w:tab/>
        <w:t xml:space="preserve">A limited data set is </w:t>
      </w:r>
      <w:r>
        <w:rPr>
          <w:b/>
          <w:sz w:val="22"/>
        </w:rPr>
        <w:t xml:space="preserve">information that is stripped of the direct identifiers </w:t>
      </w:r>
      <w:r>
        <w:rPr>
          <w:sz w:val="22"/>
        </w:rPr>
        <w:t xml:space="preserve">(above) of the participant or of relatives, employers or household members of the participant </w:t>
      </w:r>
      <w:r>
        <w:rPr>
          <w:b/>
          <w:i/>
          <w:sz w:val="22"/>
        </w:rPr>
        <w:t>except</w:t>
      </w:r>
      <w:r>
        <w:rPr>
          <w:sz w:val="22"/>
        </w:rPr>
        <w:t xml:space="preserve"> </w:t>
      </w:r>
    </w:p>
    <w:p w:rsidR="00B931E2" w:rsidRDefault="00B931E2">
      <w:pPr>
        <w:numPr>
          <w:ilvl w:val="0"/>
          <w:numId w:val="3"/>
        </w:numPr>
        <w:rPr>
          <w:sz w:val="22"/>
        </w:rPr>
      </w:pPr>
      <w:r>
        <w:rPr>
          <w:sz w:val="22"/>
        </w:rPr>
        <w:t>Town, city, state and 5-digit zip code;</w:t>
      </w:r>
    </w:p>
    <w:p w:rsidR="00B931E2" w:rsidRDefault="00B931E2">
      <w:pPr>
        <w:numPr>
          <w:ilvl w:val="0"/>
          <w:numId w:val="3"/>
        </w:numPr>
        <w:rPr>
          <w:sz w:val="22"/>
        </w:rPr>
      </w:pPr>
      <w:r>
        <w:rPr>
          <w:sz w:val="22"/>
        </w:rPr>
        <w:t>All elements of dates for dates directly related to the individual, including birth date, admission date, discharge date, and date of death.</w:t>
      </w:r>
    </w:p>
    <w:p w:rsidR="00B931E2" w:rsidRDefault="00B931E2">
      <w:pPr>
        <w:ind w:left="2160" w:hanging="2160"/>
        <w:rPr>
          <w:sz w:val="22"/>
          <w:u w:val="single"/>
        </w:rPr>
      </w:pPr>
    </w:p>
    <w:p w:rsidR="00B931E2" w:rsidRDefault="00B931E2">
      <w:pPr>
        <w:ind w:left="2160" w:hanging="2160"/>
        <w:rPr>
          <w:sz w:val="22"/>
        </w:rPr>
      </w:pPr>
      <w:r>
        <w:rPr>
          <w:sz w:val="22"/>
          <w:u w:val="single"/>
        </w:rPr>
        <w:t>Data Use Agreement:</w:t>
      </w:r>
      <w:r>
        <w:rPr>
          <w:sz w:val="22"/>
        </w:rPr>
        <w:tab/>
        <w:t>A researcher must sign a data use agreement, prior to using a limited data set, assuring appropriate use of the PHI and that the researcher will not re-identify the information or contact the individuals.</w:t>
      </w:r>
    </w:p>
    <w:p w:rsidR="00B931E2" w:rsidRDefault="00B931E2"/>
    <w:sectPr w:rsidR="00B931E2" w:rsidSect="00CB6FE3">
      <w:footerReference w:type="even" r:id="rId7"/>
      <w:footerReference w:type="default" r:id="rId8"/>
      <w:pgSz w:w="12240" w:h="15840" w:code="1"/>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4A2" w:rsidRDefault="002064A2">
      <w:r>
        <w:separator/>
      </w:r>
    </w:p>
  </w:endnote>
  <w:endnote w:type="continuationSeparator" w:id="0">
    <w:p w:rsidR="002064A2" w:rsidRDefault="002064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4A2" w:rsidRDefault="002064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064A2" w:rsidRDefault="002064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4A2" w:rsidRDefault="002064A2">
    <w:pPr>
      <w:pStyle w:val="Footer"/>
      <w:rPr>
        <w:rFonts w:ascii="Arial Narrow" w:hAnsi="Arial Narrow"/>
        <w:sz w:val="12"/>
      </w:rPr>
    </w:pPr>
    <w:r>
      <w:rPr>
        <w:rFonts w:ascii="Arial Narrow" w:hAnsi="Arial Narrow"/>
        <w:sz w:val="12"/>
      </w:rPr>
      <w:t>Approved 2/2011</w:t>
    </w:r>
    <w:r>
      <w:rPr>
        <w:rFonts w:ascii="Arial Narrow" w:hAnsi="Arial Narrow"/>
        <w:sz w:val="12"/>
      </w:rPr>
      <w:tab/>
    </w:r>
    <w:r>
      <w:rPr>
        <w:rStyle w:val="PageNumber"/>
        <w:sz w:val="18"/>
      </w:rPr>
      <w:fldChar w:fldCharType="begin"/>
    </w:r>
    <w:r>
      <w:rPr>
        <w:rStyle w:val="PageNumber"/>
        <w:sz w:val="18"/>
      </w:rPr>
      <w:instrText xml:space="preserve"> PAGE </w:instrText>
    </w:r>
    <w:r>
      <w:rPr>
        <w:rStyle w:val="PageNumber"/>
        <w:sz w:val="18"/>
      </w:rPr>
      <w:fldChar w:fldCharType="separate"/>
    </w:r>
    <w:r w:rsidR="009459AC">
      <w:rPr>
        <w:rStyle w:val="PageNumber"/>
        <w:noProof/>
        <w:sz w:val="18"/>
      </w:rPr>
      <w:t>5</w:t>
    </w:r>
    <w:r>
      <w:rPr>
        <w:rStyle w:val="PageNumber"/>
        <w:sz w:val="18"/>
      </w:rPr>
      <w:fldChar w:fldCharType="end"/>
    </w:r>
    <w:r>
      <w:rPr>
        <w:rFonts w:ascii="Arial Narrow" w:hAnsi="Arial Narrow"/>
        <w:sz w:val="12"/>
      </w:rPr>
      <w:tab/>
    </w:r>
  </w:p>
  <w:p w:rsidR="002064A2" w:rsidRDefault="002064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4A2" w:rsidRDefault="002064A2">
      <w:r>
        <w:separator/>
      </w:r>
    </w:p>
  </w:footnote>
  <w:footnote w:type="continuationSeparator" w:id="0">
    <w:p w:rsidR="002064A2" w:rsidRDefault="002064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29E"/>
    <w:multiLevelType w:val="singleLevel"/>
    <w:tmpl w:val="6BCE30B4"/>
    <w:lvl w:ilvl="0">
      <w:numFmt w:val="bullet"/>
      <w:lvlText w:val="-"/>
      <w:lvlJc w:val="left"/>
      <w:pPr>
        <w:tabs>
          <w:tab w:val="num" w:pos="1080"/>
        </w:tabs>
        <w:ind w:left="1080" w:hanging="360"/>
      </w:pPr>
      <w:rPr>
        <w:rFonts w:hint="default"/>
      </w:rPr>
    </w:lvl>
  </w:abstractNum>
  <w:abstractNum w:abstractNumId="1">
    <w:nsid w:val="199D40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D893FC3"/>
    <w:multiLevelType w:val="hybridMultilevel"/>
    <w:tmpl w:val="A7A4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6494A"/>
    <w:multiLevelType w:val="hybridMultilevel"/>
    <w:tmpl w:val="328CA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AB3090"/>
    <w:multiLevelType w:val="multilevel"/>
    <w:tmpl w:val="D76E1A92"/>
    <w:lvl w:ilvl="0">
      <w:start w:val="1"/>
      <w:numFmt w:val="upperLetter"/>
      <w:lvlText w:val="%1."/>
      <w:lvlJc w:val="left"/>
      <w:pPr>
        <w:tabs>
          <w:tab w:val="num" w:pos="360"/>
        </w:tabs>
        <w:ind w:left="360" w:hanging="360"/>
      </w:pPr>
      <w:rPr>
        <w:i/>
      </w:rPr>
    </w:lvl>
    <w:lvl w:ilvl="1">
      <w:start w:val="1"/>
      <w:numFmt w:val="upperLetter"/>
      <w:lvlText w:val="%2."/>
      <w:lvlJc w:val="left"/>
      <w:pPr>
        <w:ind w:left="0" w:firstLine="720"/>
      </w:pPr>
    </w:lvl>
    <w:lvl w:ilvl="2">
      <w:start w:val="1"/>
      <w:numFmt w:val="lowerRoman"/>
      <w:lvlText w:val="%3."/>
      <w:lvlJc w:val="left"/>
      <w:pPr>
        <w:ind w:left="0" w:firstLine="1440"/>
      </w:pPr>
    </w:lvl>
    <w:lvl w:ilvl="3">
      <w:start w:val="1"/>
      <w:numFmt w:val="lowerLetter"/>
      <w:lvlText w:val="%4."/>
      <w:lvlJc w:val="left"/>
      <w:pPr>
        <w:ind w:left="0" w:firstLine="2160"/>
      </w:pPr>
    </w:lvl>
    <w:lvl w:ilvl="4">
      <w:start w:val="1"/>
      <w:numFmt w:val="decimal"/>
      <w:isLgl/>
      <w:lvlText w:val="%1.%2.%3.%4.%5"/>
      <w:lvlJc w:val="left"/>
      <w:pPr>
        <w:ind w:left="0" w:firstLine="2880"/>
      </w:pPr>
    </w:lvl>
    <w:lvl w:ilvl="5">
      <w:start w:val="1"/>
      <w:numFmt w:val="decimal"/>
      <w:isLgl/>
      <w:lvlText w:val="%1.%2.%3.%4.%5.%6"/>
      <w:lvlJc w:val="left"/>
      <w:pPr>
        <w:ind w:left="0" w:firstLine="3600"/>
      </w:pPr>
    </w:lvl>
    <w:lvl w:ilvl="6">
      <w:start w:val="1"/>
      <w:numFmt w:val="decimal"/>
      <w:isLgl/>
      <w:lvlText w:val="%1.%2.%3.%4.%5.%6.%7"/>
      <w:lvlJc w:val="left"/>
      <w:pPr>
        <w:ind w:left="0" w:firstLine="4320"/>
      </w:pPr>
    </w:lvl>
    <w:lvl w:ilvl="7">
      <w:start w:val="1"/>
      <w:numFmt w:val="decimal"/>
      <w:isLgl/>
      <w:lvlText w:val="%1.%2.%3.%4.%5.%6.%7.%8"/>
      <w:lvlJc w:val="left"/>
      <w:pPr>
        <w:ind w:left="0" w:firstLine="5040"/>
      </w:pPr>
    </w:lvl>
    <w:lvl w:ilvl="8">
      <w:start w:val="1"/>
      <w:numFmt w:val="decimal"/>
      <w:isLgl/>
      <w:lvlText w:val="%1.%2.%3.%4.%5.%6.%7.%8.%9"/>
      <w:lvlJc w:val="left"/>
      <w:pPr>
        <w:ind w:left="0" w:firstLine="5760"/>
      </w:pPr>
    </w:lvl>
  </w:abstractNum>
  <w:abstractNum w:abstractNumId="5">
    <w:nsid w:val="49156A65"/>
    <w:multiLevelType w:val="multilevel"/>
    <w:tmpl w:val="9656E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A63403"/>
    <w:multiLevelType w:val="multilevel"/>
    <w:tmpl w:val="FEEA0580"/>
    <w:lvl w:ilvl="0">
      <w:start w:val="1"/>
      <w:numFmt w:val="decimal"/>
      <w:lvlRestart w:val="0"/>
      <w:pStyle w:val="VENumbered1"/>
      <w:lvlText w:val="%1."/>
      <w:lvlJc w:val="left"/>
      <w:pPr>
        <w:ind w:left="0" w:firstLine="0"/>
      </w:pPr>
    </w:lvl>
    <w:lvl w:ilvl="1">
      <w:start w:val="1"/>
      <w:numFmt w:val="upperLetter"/>
      <w:pStyle w:val="VENumbered2"/>
      <w:lvlText w:val="%2."/>
      <w:lvlJc w:val="left"/>
      <w:pPr>
        <w:ind w:left="0" w:firstLine="720"/>
      </w:pPr>
    </w:lvl>
    <w:lvl w:ilvl="2">
      <w:start w:val="1"/>
      <w:numFmt w:val="lowerRoman"/>
      <w:pStyle w:val="VENumbered3"/>
      <w:lvlText w:val="%3."/>
      <w:lvlJc w:val="left"/>
      <w:pPr>
        <w:ind w:left="0" w:firstLine="1440"/>
      </w:pPr>
    </w:lvl>
    <w:lvl w:ilvl="3">
      <w:start w:val="1"/>
      <w:numFmt w:val="lowerLetter"/>
      <w:pStyle w:val="VENumbered4"/>
      <w:lvlText w:val="%4."/>
      <w:lvlJc w:val="left"/>
      <w:pPr>
        <w:ind w:left="0" w:firstLine="2160"/>
      </w:pPr>
    </w:lvl>
    <w:lvl w:ilvl="4">
      <w:start w:val="1"/>
      <w:numFmt w:val="decimal"/>
      <w:pStyle w:val="VENumbered5"/>
      <w:isLgl/>
      <w:lvlText w:val="%1.%2.%3.%4.%5"/>
      <w:lvlJc w:val="left"/>
      <w:pPr>
        <w:ind w:left="0" w:firstLine="2880"/>
      </w:pPr>
    </w:lvl>
    <w:lvl w:ilvl="5">
      <w:start w:val="1"/>
      <w:numFmt w:val="decimal"/>
      <w:pStyle w:val="VENumbered6"/>
      <w:isLgl/>
      <w:lvlText w:val="%1.%2.%3.%4.%5.%6"/>
      <w:lvlJc w:val="left"/>
      <w:pPr>
        <w:ind w:left="0" w:firstLine="3600"/>
      </w:pPr>
    </w:lvl>
    <w:lvl w:ilvl="6">
      <w:start w:val="1"/>
      <w:numFmt w:val="decimal"/>
      <w:pStyle w:val="VENumbered7"/>
      <w:isLgl/>
      <w:lvlText w:val="%1.%2.%3.%4.%5.%6.%7"/>
      <w:lvlJc w:val="left"/>
      <w:pPr>
        <w:ind w:left="0" w:firstLine="4320"/>
      </w:pPr>
    </w:lvl>
    <w:lvl w:ilvl="7">
      <w:start w:val="1"/>
      <w:numFmt w:val="decimal"/>
      <w:pStyle w:val="VENumbered8"/>
      <w:isLgl/>
      <w:lvlText w:val="%1.%2.%3.%4.%5.%6.%7.%8"/>
      <w:lvlJc w:val="left"/>
      <w:pPr>
        <w:ind w:left="0" w:firstLine="5040"/>
      </w:pPr>
    </w:lvl>
    <w:lvl w:ilvl="8">
      <w:start w:val="1"/>
      <w:numFmt w:val="decimal"/>
      <w:pStyle w:val="VENumbered9"/>
      <w:isLgl/>
      <w:lvlText w:val="%1.%2.%3.%4.%5.%6.%7.%8.%9"/>
      <w:lvlJc w:val="left"/>
      <w:pPr>
        <w:ind w:left="0" w:firstLine="5760"/>
      </w:pPr>
    </w:lvl>
  </w:abstractNum>
  <w:abstractNum w:abstractNumId="7">
    <w:nsid w:val="72B3171B"/>
    <w:multiLevelType w:val="hybridMultilevel"/>
    <w:tmpl w:val="A596FF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D115A3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8"/>
  </w:num>
  <w:num w:numId="4">
    <w:abstractNumId w:val="0"/>
  </w:num>
  <w:num w:numId="5">
    <w:abstractNumId w:val="6"/>
  </w:num>
  <w:num w:numId="6">
    <w:abstractNumId w:val="7"/>
  </w:num>
  <w:num w:numId="7">
    <w:abstractNumId w:val="5"/>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5780F"/>
    <w:rsid w:val="00174D74"/>
    <w:rsid w:val="001F7F52"/>
    <w:rsid w:val="00203DA5"/>
    <w:rsid w:val="002064A2"/>
    <w:rsid w:val="002433B3"/>
    <w:rsid w:val="002F575F"/>
    <w:rsid w:val="003F1BC4"/>
    <w:rsid w:val="004E0FA7"/>
    <w:rsid w:val="00527504"/>
    <w:rsid w:val="0060313B"/>
    <w:rsid w:val="0062144F"/>
    <w:rsid w:val="0065780F"/>
    <w:rsid w:val="006F2EAE"/>
    <w:rsid w:val="00867BB9"/>
    <w:rsid w:val="008A3C54"/>
    <w:rsid w:val="009459AC"/>
    <w:rsid w:val="009D3937"/>
    <w:rsid w:val="00B620AC"/>
    <w:rsid w:val="00B931E2"/>
    <w:rsid w:val="00BB24F6"/>
    <w:rsid w:val="00C46560"/>
    <w:rsid w:val="00C65586"/>
    <w:rsid w:val="00C8128A"/>
    <w:rsid w:val="00CB6FE3"/>
    <w:rsid w:val="00CC32E7"/>
    <w:rsid w:val="00D11BBC"/>
    <w:rsid w:val="00D2366C"/>
    <w:rsid w:val="00D6601E"/>
    <w:rsid w:val="00DF274D"/>
    <w:rsid w:val="00DF338B"/>
    <w:rsid w:val="00F10698"/>
    <w:rsid w:val="00FA3F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FE3"/>
    <w:rPr>
      <w:sz w:val="24"/>
    </w:rPr>
  </w:style>
  <w:style w:type="paragraph" w:styleId="Heading1">
    <w:name w:val="heading 1"/>
    <w:basedOn w:val="Normal"/>
    <w:next w:val="Normal"/>
    <w:qFormat/>
    <w:rsid w:val="00CB6FE3"/>
    <w:pPr>
      <w:keepNext/>
      <w:outlineLvl w:val="0"/>
    </w:pPr>
    <w:rPr>
      <w:b/>
      <w:sz w:val="20"/>
    </w:rPr>
  </w:style>
  <w:style w:type="paragraph" w:styleId="Heading2">
    <w:name w:val="heading 2"/>
    <w:basedOn w:val="Normal"/>
    <w:next w:val="Normal"/>
    <w:qFormat/>
    <w:rsid w:val="00CB6FE3"/>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B6FE3"/>
    <w:pPr>
      <w:ind w:left="2160"/>
    </w:pPr>
  </w:style>
  <w:style w:type="paragraph" w:styleId="Footer">
    <w:name w:val="footer"/>
    <w:basedOn w:val="Normal"/>
    <w:semiHidden/>
    <w:rsid w:val="00CB6FE3"/>
    <w:pPr>
      <w:tabs>
        <w:tab w:val="center" w:pos="4320"/>
        <w:tab w:val="right" w:pos="8640"/>
      </w:tabs>
    </w:pPr>
  </w:style>
  <w:style w:type="character" w:styleId="PageNumber">
    <w:name w:val="page number"/>
    <w:basedOn w:val="DefaultParagraphFont"/>
    <w:semiHidden/>
    <w:rsid w:val="00CB6FE3"/>
  </w:style>
  <w:style w:type="paragraph" w:styleId="Header">
    <w:name w:val="header"/>
    <w:basedOn w:val="Normal"/>
    <w:semiHidden/>
    <w:rsid w:val="00CB6FE3"/>
    <w:pPr>
      <w:tabs>
        <w:tab w:val="center" w:pos="4320"/>
        <w:tab w:val="right" w:pos="8640"/>
      </w:tabs>
    </w:pPr>
  </w:style>
  <w:style w:type="character" w:customStyle="1" w:styleId="Heading1Char">
    <w:name w:val="Heading 1 Char"/>
    <w:basedOn w:val="DefaultParagraphFont"/>
    <w:rsid w:val="00CB6FE3"/>
    <w:rPr>
      <w:b/>
      <w:noProof w:val="0"/>
      <w:lang w:val="en-US" w:eastAsia="en-US" w:bidi="ar-SA"/>
    </w:rPr>
  </w:style>
  <w:style w:type="paragraph" w:customStyle="1" w:styleId="VENumbered1">
    <w:name w:val="VE Numbered 1"/>
    <w:aliases w:val="N1"/>
    <w:basedOn w:val="Normal"/>
    <w:next w:val="Normal"/>
    <w:rsid w:val="00CB6FE3"/>
    <w:pPr>
      <w:numPr>
        <w:numId w:val="5"/>
      </w:numPr>
      <w:spacing w:after="240"/>
      <w:jc w:val="both"/>
      <w:outlineLvl w:val="0"/>
    </w:pPr>
    <w:rPr>
      <w:rFonts w:cs="Arial"/>
      <w:bCs/>
      <w:szCs w:val="24"/>
    </w:rPr>
  </w:style>
  <w:style w:type="paragraph" w:customStyle="1" w:styleId="VENumbered2">
    <w:name w:val="VE Numbered 2"/>
    <w:aliases w:val="N2"/>
    <w:basedOn w:val="Normal"/>
    <w:next w:val="Normal"/>
    <w:rsid w:val="00CB6FE3"/>
    <w:pPr>
      <w:numPr>
        <w:ilvl w:val="1"/>
        <w:numId w:val="5"/>
      </w:numPr>
      <w:spacing w:after="240"/>
      <w:jc w:val="both"/>
      <w:outlineLvl w:val="1"/>
    </w:pPr>
    <w:rPr>
      <w:rFonts w:cs="Arial"/>
      <w:szCs w:val="24"/>
    </w:rPr>
  </w:style>
  <w:style w:type="paragraph" w:customStyle="1" w:styleId="VENumbered3">
    <w:name w:val="VE Numbered 3"/>
    <w:aliases w:val="N3"/>
    <w:basedOn w:val="Normal"/>
    <w:next w:val="Normal"/>
    <w:rsid w:val="00CB6FE3"/>
    <w:pPr>
      <w:numPr>
        <w:ilvl w:val="2"/>
        <w:numId w:val="5"/>
      </w:numPr>
      <w:spacing w:after="240"/>
      <w:jc w:val="both"/>
      <w:outlineLvl w:val="2"/>
    </w:pPr>
    <w:rPr>
      <w:rFonts w:cs="Arial"/>
      <w:szCs w:val="24"/>
    </w:rPr>
  </w:style>
  <w:style w:type="paragraph" w:customStyle="1" w:styleId="VENumbered4">
    <w:name w:val="VE Numbered 4"/>
    <w:aliases w:val="N4"/>
    <w:basedOn w:val="Normal"/>
    <w:next w:val="Normal"/>
    <w:rsid w:val="00CB6FE3"/>
    <w:pPr>
      <w:numPr>
        <w:ilvl w:val="3"/>
        <w:numId w:val="5"/>
      </w:numPr>
      <w:spacing w:after="240"/>
      <w:jc w:val="both"/>
      <w:outlineLvl w:val="3"/>
    </w:pPr>
    <w:rPr>
      <w:rFonts w:cs="Arial"/>
      <w:szCs w:val="24"/>
    </w:rPr>
  </w:style>
  <w:style w:type="paragraph" w:customStyle="1" w:styleId="VENumbered5">
    <w:name w:val="VE Numbered 5"/>
    <w:aliases w:val="N5"/>
    <w:basedOn w:val="Normal"/>
    <w:next w:val="Normal"/>
    <w:rsid w:val="00CB6FE3"/>
    <w:pPr>
      <w:numPr>
        <w:ilvl w:val="4"/>
        <w:numId w:val="5"/>
      </w:numPr>
      <w:spacing w:after="240"/>
      <w:jc w:val="both"/>
      <w:outlineLvl w:val="4"/>
    </w:pPr>
    <w:rPr>
      <w:rFonts w:cs="Arial"/>
      <w:szCs w:val="24"/>
    </w:rPr>
  </w:style>
  <w:style w:type="paragraph" w:customStyle="1" w:styleId="VENumbered6">
    <w:name w:val="VE Numbered 6"/>
    <w:aliases w:val="N6"/>
    <w:basedOn w:val="Normal"/>
    <w:next w:val="Normal"/>
    <w:rsid w:val="00CB6FE3"/>
    <w:pPr>
      <w:numPr>
        <w:ilvl w:val="5"/>
        <w:numId w:val="5"/>
      </w:numPr>
      <w:spacing w:after="240"/>
      <w:jc w:val="both"/>
      <w:outlineLvl w:val="5"/>
    </w:pPr>
    <w:rPr>
      <w:rFonts w:cs="Arial"/>
      <w:szCs w:val="24"/>
    </w:rPr>
  </w:style>
  <w:style w:type="paragraph" w:customStyle="1" w:styleId="VENumbered7">
    <w:name w:val="VE Numbered 7"/>
    <w:aliases w:val="N7"/>
    <w:basedOn w:val="Normal"/>
    <w:next w:val="Normal"/>
    <w:rsid w:val="00CB6FE3"/>
    <w:pPr>
      <w:numPr>
        <w:ilvl w:val="6"/>
        <w:numId w:val="5"/>
      </w:numPr>
      <w:spacing w:after="240"/>
      <w:jc w:val="both"/>
      <w:outlineLvl w:val="6"/>
    </w:pPr>
    <w:rPr>
      <w:rFonts w:cs="Arial"/>
      <w:szCs w:val="24"/>
    </w:rPr>
  </w:style>
  <w:style w:type="paragraph" w:customStyle="1" w:styleId="VENumbered8">
    <w:name w:val="VE Numbered 8"/>
    <w:aliases w:val="N8"/>
    <w:basedOn w:val="Normal"/>
    <w:next w:val="Normal"/>
    <w:rsid w:val="00CB6FE3"/>
    <w:pPr>
      <w:numPr>
        <w:ilvl w:val="7"/>
        <w:numId w:val="5"/>
      </w:numPr>
      <w:spacing w:after="240"/>
      <w:jc w:val="both"/>
      <w:outlineLvl w:val="7"/>
    </w:pPr>
    <w:rPr>
      <w:rFonts w:cs="Arial"/>
      <w:szCs w:val="24"/>
    </w:rPr>
  </w:style>
  <w:style w:type="paragraph" w:customStyle="1" w:styleId="VENumbered9">
    <w:name w:val="VE Numbered 9"/>
    <w:aliases w:val="N9"/>
    <w:basedOn w:val="Normal"/>
    <w:next w:val="Normal"/>
    <w:rsid w:val="00CB6FE3"/>
    <w:pPr>
      <w:numPr>
        <w:ilvl w:val="8"/>
        <w:numId w:val="5"/>
      </w:numPr>
      <w:spacing w:after="240"/>
      <w:jc w:val="both"/>
      <w:outlineLvl w:val="8"/>
    </w:pPr>
    <w:rPr>
      <w:rFonts w:cs="Arial"/>
      <w:szCs w:val="24"/>
    </w:rPr>
  </w:style>
  <w:style w:type="paragraph" w:customStyle="1" w:styleId="VEBodyTextFLI">
    <w:name w:val="VE Body Text FLI"/>
    <w:aliases w:val="BTFL"/>
    <w:basedOn w:val="Normal"/>
    <w:rsid w:val="00CB6FE3"/>
    <w:pPr>
      <w:spacing w:after="240"/>
      <w:ind w:firstLine="720"/>
      <w:jc w:val="both"/>
    </w:pPr>
    <w:rPr>
      <w:rFonts w:cs="Arial"/>
    </w:rPr>
  </w:style>
  <w:style w:type="paragraph" w:styleId="NormalWeb">
    <w:name w:val="Normal (Web)"/>
    <w:basedOn w:val="Normal"/>
    <w:rsid w:val="0062144F"/>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1479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HIPAA IRB Form 4:  Submit to IRB Office</vt:lpstr>
    </vt:vector>
  </TitlesOfParts>
  <Company>School of Medicine</Company>
  <LinksUpToDate>false</LinksUpToDate>
  <CharactersWithSpaces>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IRB Form 4:  Submit to IRB Office</dc:title>
  <dc:subject/>
  <dc:creator>Johns Hopkins University</dc:creator>
  <cp:keywords/>
  <dc:description/>
  <cp:lastModifiedBy>Angie Esquivel</cp:lastModifiedBy>
  <cp:revision>5</cp:revision>
  <cp:lastPrinted>2003-08-07T21:54:00Z</cp:lastPrinted>
  <dcterms:created xsi:type="dcterms:W3CDTF">2011-02-24T21:06:00Z</dcterms:created>
  <dcterms:modified xsi:type="dcterms:W3CDTF">2011-02-24T21:16:00Z</dcterms:modified>
</cp:coreProperties>
</file>